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5C2DAF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pacing w:lineRule="auto" w:line="360" w:after="0"/>
        <w:jc w:val="right"/>
        <w:rPr>
          <w:rStyle w:val="C3"/>
          <w:rFonts w:ascii="Times New Roman" w:hAnsi="Times New Roman"/>
          <w:sz w:val="28"/>
        </w:rPr>
      </w:pPr>
    </w:p>
    <w:p>
      <w:pPr>
        <w:pStyle w:val="P1"/>
        <w:spacing w:lineRule="auto" w:line="360" w:after="0"/>
        <w:jc w:val="right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 xml:space="preserve"> Приложении 2</w:t>
      </w:r>
    </w:p>
    <w:p>
      <w:pPr>
        <w:pStyle w:val="P1"/>
        <w:jc w:val="center"/>
        <w:rPr>
          <w:rStyle w:val="C3"/>
          <w:rFonts w:ascii="Times New Roman" w:hAnsi="Times New Roman"/>
          <w:sz w:val="28"/>
        </w:rPr>
      </w:pPr>
    </w:p>
    <w:p>
      <w:pPr>
        <w:pStyle w:val="P1"/>
        <w:jc w:val="center"/>
        <w:rPr>
          <w:rStyle w:val="C3"/>
          <w:rFonts w:ascii="Times New Roman" w:hAnsi="Times New Roman"/>
          <w:b w:val="1"/>
          <w:sz w:val="32"/>
        </w:rPr>
      </w:pPr>
    </w:p>
    <w:p>
      <w:pPr>
        <w:pStyle w:val="P1"/>
        <w:jc w:val="center"/>
        <w:rPr>
          <w:rStyle w:val="C3"/>
          <w:rFonts w:ascii="Times New Roman" w:hAnsi="Times New Roman"/>
          <w:b w:val="1"/>
          <w:sz w:val="32"/>
        </w:rPr>
      </w:pPr>
    </w:p>
    <w:p>
      <w:pPr>
        <w:pStyle w:val="P1"/>
        <w:jc w:val="center"/>
        <w:rPr>
          <w:rStyle w:val="C3"/>
          <w:rFonts w:ascii="Times New Roman" w:hAnsi="Times New Roman"/>
          <w:b w:val="1"/>
          <w:sz w:val="32"/>
        </w:rPr>
      </w:pPr>
    </w:p>
    <w:p>
      <w:pPr>
        <w:pStyle w:val="P1"/>
        <w:jc w:val="center"/>
        <w:rPr>
          <w:rStyle w:val="C3"/>
          <w:rFonts w:ascii="Times New Roman" w:hAnsi="Times New Roman"/>
          <w:b w:val="1"/>
          <w:sz w:val="32"/>
        </w:rPr>
      </w:pPr>
    </w:p>
    <w:p>
      <w:pPr>
        <w:pStyle w:val="P1"/>
        <w:jc w:val="center"/>
        <w:rPr>
          <w:rStyle w:val="C3"/>
          <w:rFonts w:ascii="Times New Roman" w:hAnsi="Times New Roman"/>
          <w:b w:val="1"/>
          <w:sz w:val="32"/>
        </w:rPr>
      </w:pPr>
    </w:p>
    <w:p>
      <w:pPr>
        <w:pStyle w:val="P1"/>
        <w:jc w:val="center"/>
        <w:rPr>
          <w:rStyle w:val="C3"/>
          <w:rFonts w:ascii="Times New Roman" w:hAnsi="Times New Roman"/>
          <w:b w:val="1"/>
          <w:sz w:val="32"/>
        </w:rPr>
      </w:pPr>
    </w:p>
    <w:p>
      <w:pPr>
        <w:pStyle w:val="P1"/>
        <w:jc w:val="center"/>
        <w:rPr>
          <w:rStyle w:val="C3"/>
          <w:rFonts w:ascii="Times New Roman" w:hAnsi="Times New Roman"/>
          <w:b w:val="1"/>
          <w:sz w:val="32"/>
        </w:rPr>
      </w:pPr>
    </w:p>
    <w:p>
      <w:pPr>
        <w:pStyle w:val="P1"/>
        <w:spacing w:after="0"/>
        <w:jc w:val="center"/>
        <w:rPr>
          <w:rStyle w:val="C3"/>
          <w:rFonts w:ascii="Times New Roman" w:hAnsi="Times New Roman"/>
          <w:b w:val="1"/>
          <w:sz w:val="36"/>
        </w:rPr>
      </w:pPr>
      <w:r>
        <w:rPr>
          <w:rStyle w:val="C3"/>
          <w:rFonts w:ascii="Times New Roman" w:hAnsi="Times New Roman"/>
          <w:b w:val="1"/>
          <w:sz w:val="36"/>
        </w:rPr>
        <w:t xml:space="preserve">Форма индивидуального маршрута социализации </w:t>
      </w:r>
      <w:r>
        <w:rPr>
          <w:rStyle w:val="C3"/>
          <w:rFonts w:ascii="Times New Roman" w:hAnsi="Times New Roman"/>
          <w:b w:val="1"/>
          <w:sz w:val="36"/>
        </w:rPr>
        <w:t xml:space="preserve">обучающихся </w:t>
      </w:r>
      <w:r>
        <w:rPr>
          <w:rStyle w:val="C3"/>
          <w:rFonts w:ascii="Times New Roman" w:hAnsi="Times New Roman"/>
          <w:b w:val="1"/>
          <w:sz w:val="36"/>
        </w:rPr>
        <w:t>«группы риска»</w:t>
      </w:r>
      <w:r>
        <w:rPr>
          <w:rStyle w:val="C3"/>
          <w:rFonts w:ascii="Times New Roman" w:hAnsi="Times New Roman"/>
          <w:b w:val="1"/>
          <w:sz w:val="36"/>
        </w:rPr>
        <w:t xml:space="preserve"> по результатам </w:t>
      </w:r>
      <w:r>
        <w:rPr>
          <w:rStyle w:val="C3"/>
          <w:rFonts w:ascii="Times New Roman" w:hAnsi="Times New Roman"/>
          <w:b w:val="1"/>
          <w:sz w:val="36"/>
        </w:rPr>
        <w:t xml:space="preserve">социально-психологического тестирования и мониторинга безопасности </w:t>
      </w:r>
    </w:p>
    <w:p>
      <w:pPr>
        <w:pStyle w:val="P1"/>
        <w:spacing w:after="0"/>
        <w:jc w:val="center"/>
        <w:rPr>
          <w:rStyle w:val="C3"/>
          <w:rFonts w:ascii="Times New Roman" w:hAnsi="Times New Roman"/>
          <w:b w:val="1"/>
          <w:sz w:val="36"/>
        </w:rPr>
      </w:pPr>
      <w:r>
        <w:rPr>
          <w:rStyle w:val="C3"/>
          <w:rFonts w:ascii="Times New Roman" w:hAnsi="Times New Roman"/>
          <w:b w:val="1"/>
          <w:sz w:val="36"/>
        </w:rPr>
        <w:t>образовательной среды</w:t>
      </w:r>
      <w:r>
        <w:rPr>
          <w:rStyle w:val="C3"/>
          <w:rFonts w:ascii="Times New Roman" w:hAnsi="Times New Roman"/>
          <w:b w:val="1"/>
          <w:sz w:val="36"/>
        </w:rPr>
        <w:t xml:space="preserve"> </w:t>
        <w:br w:type="textWrapping"/>
      </w:r>
    </w:p>
    <w:p>
      <w:pPr>
        <w:pStyle w:val="P1"/>
        <w:jc w:val="center"/>
        <w:rPr>
          <w:rStyle w:val="C3"/>
          <w:rFonts w:ascii="Times New Roman" w:hAnsi="Times New Roman"/>
          <w:sz w:val="28"/>
        </w:rPr>
      </w:pPr>
    </w:p>
    <w:p>
      <w:pPr>
        <w:pStyle w:val="P1"/>
        <w:rPr>
          <w:rStyle w:val="C3"/>
          <w:rFonts w:ascii="Times New Roman" w:hAnsi="Times New Roman"/>
          <w:sz w:val="28"/>
        </w:rPr>
      </w:pPr>
    </w:p>
    <w:p>
      <w:pPr>
        <w:pStyle w:val="P1"/>
        <w:jc w:val="center"/>
        <w:rPr>
          <w:rStyle w:val="C3"/>
          <w:rFonts w:ascii="Times New Roman" w:hAnsi="Times New Roman"/>
          <w:sz w:val="28"/>
        </w:rPr>
      </w:pPr>
    </w:p>
    <w:tbl>
      <w:tblPr>
        <w:tblStyle w:val="T2"/>
        <w:tblW w:w="0" w:type="auto"/>
        <w:tblInd w:w="4106" w:type="dxa"/>
        <w:tblLayout w:type="autofit"/>
      </w:tblPr>
      <w:tblGrid/>
      <w:tr>
        <w:trPr>
          <w:wAfter w:w="0" w:type="dxa"/>
        </w:trPr>
        <w:tc>
          <w:tcPr>
            <w:tcW w:w="2551" w:type="dxa"/>
          </w:tcPr>
          <w:p>
            <w:pPr>
              <w:pStyle w:val="P1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Исполнители:</w:t>
            </w:r>
          </w:p>
          <w:p>
            <w:pPr>
              <w:pStyle w:val="P1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  <w:p>
            <w:pPr>
              <w:pStyle w:val="P1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Соисполнители:</w:t>
            </w:r>
          </w:p>
        </w:tc>
        <w:tc>
          <w:tcPr>
            <w:tcW w:w="3906" w:type="dxa"/>
          </w:tcPr>
          <w:p>
            <w:pPr>
              <w:pStyle w:val="P1"/>
              <w:tabs>
                <w:tab w:val="center" w:pos="7285" w:leader="none"/>
                <w:tab w:val="left" w:pos="12570" w:leader="none"/>
              </w:tabs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Педагог-психолог </w:t>
            </w:r>
          </w:p>
          <w:p>
            <w:pPr>
              <w:pStyle w:val="P1"/>
              <w:tabs>
                <w:tab w:val="center" w:pos="7285" w:leader="none"/>
                <w:tab w:val="left" w:pos="12570" w:leader="none"/>
              </w:tabs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tabs>
                <w:tab w:val="center" w:pos="7285" w:leader="none"/>
                <w:tab w:val="left" w:pos="12570" w:leader="none"/>
              </w:tabs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tabs>
                <w:tab w:val="center" w:pos="7285" w:leader="none"/>
                <w:tab w:val="left" w:pos="12570" w:leader="none"/>
              </w:tabs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заместитель директора по воспитательной работе, классные руководители/кураторы, социальные педагоги, советники директора по воспитанию, ответственные лица </w:t>
            </w:r>
          </w:p>
          <w:p>
            <w:pPr>
              <w:pStyle w:val="P1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психологических служб (центров) системы образования муниципальных образований и др.</w:t>
            </w:r>
          </w:p>
        </w:tc>
      </w:tr>
      <w:tr>
        <w:trPr>
          <w:wAfter w:w="0" w:type="dxa"/>
        </w:trPr>
        <w:tc>
          <w:tcPr>
            <w:tcW w:w="2551" w:type="dxa"/>
          </w:tcPr>
          <w:p>
            <w:pPr>
              <w:pStyle w:val="P1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  <w:p>
            <w:pPr>
              <w:pStyle w:val="P1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Координатор работы по реализации ИМС:</w:t>
            </w:r>
          </w:p>
        </w:tc>
        <w:tc>
          <w:tcPr>
            <w:tcW w:w="3906" w:type="dxa"/>
          </w:tcPr>
          <w:p>
            <w:pPr>
              <w:pStyle w:val="P1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Центр психолого-педагогической реабилитации и коррекции «Росток» </w:t>
            </w:r>
          </w:p>
          <w:p>
            <w:pPr>
              <w:pStyle w:val="P1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spacing w:lineRule="auto" w:line="276" w:after="200"/>
      </w:pPr>
      <w:r>
        <w:br w:type="page"/>
      </w:r>
    </w:p>
    <w:p>
      <w:pPr>
        <w:pStyle w:val="P2"/>
        <w:ind w:left="1069"/>
        <w:jc w:val="center"/>
        <w:rPr>
          <w:rStyle w:val="C3"/>
          <w:rFonts w:ascii="Times New Roman" w:hAnsi="Times New Roman"/>
          <w:b w:val="1"/>
          <w:sz w:val="24"/>
        </w:rPr>
      </w:pPr>
      <w:r>
        <w:rPr>
          <w:rStyle w:val="C3"/>
          <w:rFonts w:ascii="Times New Roman" w:hAnsi="Times New Roman"/>
          <w:b w:val="1"/>
          <w:sz w:val="24"/>
        </w:rPr>
        <w:t>ВАЖНО! Выполняя все нижеуказанные действия необходимо соблюда</w:t>
      </w:r>
      <w:r>
        <w:rPr>
          <w:rStyle w:val="C3"/>
          <w:rFonts w:ascii="Times New Roman" w:hAnsi="Times New Roman"/>
          <w:b w:val="1"/>
          <w:sz w:val="24"/>
        </w:rPr>
        <w:t xml:space="preserve">ть этические нормы и сохранять </w:t>
      </w:r>
      <w:r>
        <w:rPr>
          <w:rStyle w:val="C3"/>
          <w:rFonts w:ascii="Times New Roman" w:hAnsi="Times New Roman"/>
          <w:b w:val="1"/>
          <w:sz w:val="24"/>
        </w:rPr>
        <w:t xml:space="preserve">конфиденциальность информации, </w:t>
      </w:r>
    </w:p>
    <w:p>
      <w:pPr>
        <w:pStyle w:val="P2"/>
        <w:ind w:left="1069"/>
        <w:jc w:val="center"/>
        <w:rPr>
          <w:rStyle w:val="C3"/>
          <w:rFonts w:ascii="Times New Roman" w:hAnsi="Times New Roman"/>
          <w:b w:val="1"/>
          <w:sz w:val="24"/>
        </w:rPr>
      </w:pPr>
      <w:r>
        <w:rPr>
          <w:rStyle w:val="C3"/>
          <w:rFonts w:ascii="Times New Roman" w:hAnsi="Times New Roman"/>
          <w:b w:val="1"/>
          <w:sz w:val="24"/>
        </w:rPr>
        <w:t>касающуюся третьих лиц.</w:t>
      </w:r>
    </w:p>
    <w:p>
      <w:pPr>
        <w:pStyle w:val="P2"/>
        <w:ind w:firstLine="1134" w:left="0"/>
        <w:jc w:val="both"/>
        <w:rPr>
          <w:rStyle w:val="C3"/>
          <w:rFonts w:ascii="Times New Roman" w:hAnsi="Times New Roman"/>
          <w:b w:val="1"/>
          <w:sz w:val="24"/>
        </w:rPr>
      </w:pPr>
    </w:p>
    <w:p>
      <w:pPr>
        <w:pStyle w:val="P2"/>
        <w:ind w:firstLine="1134" w:left="0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b w:val="1"/>
          <w:sz w:val="24"/>
        </w:rPr>
        <w:t xml:space="preserve">Инструкция: </w:t>
      </w:r>
      <w:r>
        <w:rPr>
          <w:rStyle w:val="C3"/>
          <w:rFonts w:ascii="Times New Roman" w:hAnsi="Times New Roman"/>
          <w:sz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социально-психологических и индивидуально-психологических характеристик. В случае совпадений - </w:t>
      </w:r>
      <w:r>
        <w:rPr>
          <w:rStyle w:val="C3"/>
          <w:rFonts w:ascii="Times New Roman" w:hAnsi="Times New Roman"/>
          <w:sz w:val="24"/>
          <w:u w:val="single"/>
        </w:rPr>
        <w:t>нужные категории подчеркнуть</w:t>
      </w:r>
      <w:r>
        <w:rPr>
          <w:rStyle w:val="C3"/>
          <w:rFonts w:ascii="Times New Roman" w:hAnsi="Times New Roman"/>
          <w:sz w:val="24"/>
        </w:rPr>
        <w:t xml:space="preserve">, при необходимости дополнить данные результатами педагогических наблюдений и психологического сопровождения обучающегося. </w:t>
      </w:r>
    </w:p>
    <w:p>
      <w:pPr>
        <w:pStyle w:val="P2"/>
        <w:ind w:firstLine="1134" w:left="0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Форма индивидуального маршрута социализации детей «группы риска» заполняется психологом на основе собственных наблюдений, а также на основе данных, предоставленных заместителем директора по воспитательной работе, классным руководителем, социальным педагогом (при наличии в школе), советником директора по воспитанию (при наличии) и с другими преподавателями.</w:t>
      </w:r>
    </w:p>
    <w:p>
      <w:pPr>
        <w:pStyle w:val="P2"/>
        <w:ind w:firstLine="1134" w:left="0"/>
        <w:jc w:val="both"/>
        <w:rPr>
          <w:rStyle w:val="C3"/>
          <w:rFonts w:ascii="Times New Roman" w:hAnsi="Times New Roman"/>
          <w:b w:val="1"/>
          <w:sz w:val="24"/>
        </w:rPr>
      </w:pPr>
    </w:p>
    <w:p>
      <w:pPr>
        <w:pStyle w:val="P2"/>
        <w:ind w:firstLine="1134" w:left="0"/>
        <w:jc w:val="both"/>
        <w:rPr>
          <w:rStyle w:val="C3"/>
          <w:rFonts w:ascii="Times New Roman" w:hAnsi="Times New Roman"/>
          <w:b w:val="1"/>
          <w:color w:val="FF0000"/>
          <w:sz w:val="24"/>
        </w:rPr>
      </w:pPr>
      <w:r>
        <w:rPr>
          <w:rStyle w:val="C3"/>
          <w:rFonts w:ascii="Times New Roman" w:hAnsi="Times New Roman"/>
          <w:b w:val="1"/>
          <w:color w:val="FF0000"/>
          <w:sz w:val="24"/>
        </w:rPr>
        <w:t>Пересылка материалов только с шифром без указания ФИО обучающегося!!!</w:t>
      </w:r>
    </w:p>
    <w:tbl>
      <w:tblPr>
        <w:tblStyle w:val="T2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c>
          <w:tcPr>
            <w:tcW w:w="4362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Дата начала заполнения маршрута: </w:t>
            </w:r>
          </w:p>
        </w:tc>
        <w:tc>
          <w:tcPr>
            <w:tcW w:w="6201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4362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231F20"/>
                <w:sz w:val="24"/>
              </w:rPr>
              <w:t>ФИО обучающегося</w:t>
            </w:r>
            <w:r>
              <w:rPr>
                <w:rStyle w:val="C3"/>
                <w:rFonts w:ascii="Times New Roman" w:hAnsi="Times New Roman"/>
                <w:sz w:val="24"/>
              </w:rPr>
              <w:t xml:space="preserve"> /Шифр обучающегося:</w:t>
            </w:r>
          </w:p>
        </w:tc>
        <w:tc>
          <w:tcPr>
            <w:tcW w:w="6201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4362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Пол обучающегося:</w:t>
            </w:r>
          </w:p>
        </w:tc>
        <w:tc>
          <w:tcPr>
            <w:tcW w:w="6201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4362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Учебное заведение, класс:    </w:t>
            </w:r>
          </w:p>
        </w:tc>
        <w:tc>
          <w:tcPr>
            <w:tcW w:w="6201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4362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Возраст (полных лет):</w:t>
            </w:r>
          </w:p>
        </w:tc>
        <w:tc>
          <w:tcPr>
            <w:tcW w:w="6201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4362" w:type="dxa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Результаты социально-психологического тестирования</w:t>
            </w:r>
          </w:p>
        </w:tc>
        <w:tc>
          <w:tcPr>
            <w:tcW w:w="6201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4362" w:type="dxa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Результаты мониторинга безопасности образовательной среды</w:t>
            </w:r>
          </w:p>
        </w:tc>
        <w:tc>
          <w:tcPr>
            <w:tcW w:w="6201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rPr>
          <w:rStyle w:val="C3"/>
          <w:rFonts w:ascii="Times New Roman" w:hAnsi="Times New Roman"/>
          <w:sz w:val="24"/>
        </w:rPr>
      </w:pPr>
    </w:p>
    <w:p>
      <w:pPr>
        <w:pStyle w:val="P2"/>
        <w:numPr>
          <w:ilvl w:val="0"/>
          <w:numId w:val="6"/>
        </w:numPr>
        <w:jc w:val="center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b w:val="1"/>
          <w:sz w:val="24"/>
        </w:rPr>
        <w:t xml:space="preserve">Особенности семейного воспитания и социально-бытовых </w:t>
        <w:br w:type="textWrapping"/>
        <w:t>условий обучающегося</w:t>
      </w:r>
      <w:r>
        <w:rPr>
          <w:rStyle w:val="C3"/>
          <w:rFonts w:ascii="Times New Roman" w:hAnsi="Times New Roman"/>
          <w:sz w:val="24"/>
        </w:rPr>
        <w:t>:</w:t>
      </w:r>
    </w:p>
    <w:p>
      <w:pPr>
        <w:pStyle w:val="P2"/>
        <w:ind w:firstLine="360" w:left="0"/>
        <w:jc w:val="both"/>
        <w:rPr>
          <w:rStyle w:val="C3"/>
          <w:rFonts w:ascii="Times New Roman" w:hAnsi="Times New Roman"/>
          <w:i w:val="1"/>
          <w:sz w:val="24"/>
          <w:shd w:val="clear" w:fill="FFFF00"/>
        </w:rPr>
      </w:pPr>
    </w:p>
    <w:tbl>
      <w:tblPr>
        <w:tblStyle w:val="T2"/>
        <w:tblW w:w="1098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Социальный статус семьи: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полная/не полная/опекунская/семья беженцев/иммигранты/многодетная/воспитывается в гос.учреждениях/приемная семья (нужное подчеркнуть)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иное____________________________________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Если семья не полная, то указать причину: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Кто: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Сколько лет было ребенку и с кем стал проживать: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Как пережил развод/потерю (смерть родственника):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Степень и форма участия в воспитании ребенка родителя, не проживающего вместе с ним (</w:t>
            </w:r>
            <w:r>
              <w:rPr>
                <w:rStyle w:val="C3"/>
                <w:rFonts w:ascii="Times New Roman" w:hAnsi="Times New Roman"/>
                <w:i w:val="1"/>
                <w:sz w:val="24"/>
              </w:rPr>
              <w:t>при наличии информации</w:t>
            </w:r>
            <w:r>
              <w:rPr>
                <w:rStyle w:val="C3"/>
                <w:rFonts w:ascii="Times New Roman" w:hAnsi="Times New Roman"/>
                <w:sz w:val="24"/>
              </w:rPr>
              <w:t>):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развод/смерть родителя/мать(отец)-одиночка/отказ от ребенка/лишение родительских прав (нужное подчеркнуть)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______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Самостоятельно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 помощью родителей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 помощью психолога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Иная помощь: ______________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Имеются ли признаки травмы (по субъективным наблюдениям)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Часы посещения, определенные судом/договоренность при разводе/свободное посещение (хорошие отношения)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Другое_______________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Не участвует в воспитании</w:t>
            </w: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Количество детей в семье (</w:t>
            </w: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имя, возраст</w:t>
            </w: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):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Мать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Мать/мачеха (нужное подчеркнуть)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Дата рождения: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Уровень образования: высшее/неоконченное высшее/средне-специальное/среднее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Место работы: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Должность: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Национальность: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Увлечения (хобби) (при наличии информации):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Отец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Отец/отчим (нужное подчеркнуть)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Дата рождения: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Уровень образования: высшее/неоконченное высшее/средне-специальное/среднее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Место работы: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Должность: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Национальность: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Увлечения (хобби) (при наличии информации):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Кто проживает совместно с семьей обучающегося: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Кто занимается воспитанием и принимает активное участие: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Мама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Папа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Брат (___чел)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Сестра (___чел)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Бабушка (___чел)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Дедушка (___чел)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Иные члены семьи (указать кто):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Мама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Папа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Бабушка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Дедушка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Иные родственники (указать кто)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Няня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Никто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Члены семьи, не проживающие с ребенком, но принимающие активное участие: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Мама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Папа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Брат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Сестра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Бабушка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Дедушка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Тетя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Дядя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Иные родственники (указать кто)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Никто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Жилищные условия обучающегося: (</w:t>
            </w: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нужное подчеркнуть</w:t>
            </w: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Своя комната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Свой угол в комнате, которую делит с братом/сестрой/иными родственниками (указать с кем)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Наличие письменного стола/стула/освещения/мебели для хранения личных вещей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Дополнительно: __________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Тип воспитания в семье и особенности взаимоотношений в семье: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Либеральный (низкий уровень контроля, отношения теплые, попустительский стиль)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Индифферентный (равнодушие, отсутствие теплоты, пренебрежительные)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Демократичный (основан на авторитете и признании членов семьи, отношения теплые, доверительные, спокойные, дружелюбные)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Гиперопекающий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Отношения конфликтные, напряженные, без открытого взаимодействия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Другое: __________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1157"/>
        </w:trP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Отношение ребенка к родителям и стилю семейного воспитания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Доброжелательное (любит родителей, хорошо о них отзывается,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Пренебрежительное (сторонится общения с ними, не проявляет склонность к переживанию, склонен к постоянным сомнениям по восприятию родителей, не уважает, проявление пассивной агрессии, высказывание негативной оценки в агрессивной форме)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Напряженное (боится высказывать свое мнение) 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Интровертированное (ощущает себя никчемным, беспомощным, склонен к самообвинениям, испытывает чувство вины)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FF0000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Конформное (псевдоидеализация родителей,</w:t>
            </w: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 подстраивание, потребность в принятии одобрения)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Иное: ________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Семейный досуг обучающегося: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при наличии информации</w:t>
            </w: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Поездки на природу/дачу/к друзьям/родственникам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Поездки за границу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Организация семейных вечеров/ужинов/игр интеллектуальных/спортивных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Нет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Иное: _______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Отношение ребенка к семейному досугу, его реакция: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при наличии информации</w:t>
            </w: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Доброжелательное (с воодушевлением и восторгом, радостью)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Нейтральное (безразлично, особо не испытываем эмоций)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Негативное (не одобряет и не желает в этом участвовать)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Агрессивное (организация провокационных ситуаций, срывов)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Иное: _______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10988" w:type="dxa"/>
            <w:gridSpan w:val="3"/>
          </w:tcPr>
          <w:p>
            <w:pPr>
              <w:pStyle w:val="P1"/>
              <w:spacing w:lineRule="auto" w:line="240" w:after="0"/>
              <w:jc w:val="center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Риски семейного неблагополучия:</w:t>
            </w: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Были ли в жизни обучающегося серьезные жизненные потрясения или перемены: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при наличии информации</w:t>
            </w: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Переезд в другой город/страну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Разлука с близкими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Развод родителей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Предательство близкого человека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Финансовые трудности семьи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Жилищные трудности семьи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Госпитализация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Социальная изоляция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Переживание катастроф (авто/авио и других)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Переживание пожаров/нападений/ограблений/побоев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Гонения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Утрата близкого человека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Причины: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>Состоит ли обучающийся/семья в СОП</w:t>
            </w: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Какие мероприятия в отношении семьи уже реализуются, кем, или совместно с кем?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7194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Патронаж семьи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Занятия и беседы по социально бытовым, правовым и педагогическим вопросам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Организация досуга (бесплатные билеты, путевки в лагерь)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Консультации по оформлению соц.пакета, пособий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Проводятся семейные мероприятия/консультации и групповая работа с семьей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Не ведется работа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Иное: _______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spacing w:lineRule="auto" w:line="240" w:after="0"/>
        <w:ind w:firstLine="1080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Дополнительные сведения при наличии информации в ОО (</w:t>
      </w:r>
      <w:r>
        <w:rPr>
          <w:rStyle w:val="C3"/>
          <w:rFonts w:ascii="Times New Roman" w:hAnsi="Times New Roman"/>
          <w:i w:val="1"/>
          <w:color w:val="000000"/>
          <w:sz w:val="24"/>
        </w:rPr>
        <w:t>о суицидальных попытках, психических заболеваниях,</w:t>
      </w:r>
      <w:r>
        <w:rPr>
          <w:rStyle w:val="C3"/>
          <w:rFonts w:ascii="Times New Roman" w:hAnsi="Times New Roman"/>
          <w:i w:val="1"/>
          <w:color w:val="000000"/>
          <w:sz w:val="24"/>
        </w:rPr>
        <w:t xml:space="preserve"> употребление ПАВ,</w:t>
      </w:r>
      <w:r>
        <w:rPr>
          <w:rStyle w:val="C3"/>
          <w:rFonts w:ascii="Times New Roman" w:hAnsi="Times New Roman"/>
          <w:i w:val="1"/>
          <w:color w:val="000000"/>
          <w:sz w:val="24"/>
        </w:rPr>
        <w:t xml:space="preserve"> иных инцидентов у обучающегося</w:t>
      </w:r>
      <w:r>
        <w:rPr>
          <w:rStyle w:val="C3"/>
          <w:rFonts w:ascii="Times New Roman" w:hAnsi="Times New Roman"/>
          <w:color w:val="000000"/>
          <w:sz w:val="24"/>
        </w:rPr>
        <w:t>):</w:t>
      </w:r>
    </w:p>
    <w:tbl>
      <w:tblPr>
        <w:tblStyle w:val="T2"/>
        <w:tblW w:w="0" w:type="auto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trHeight w:hRule="atLeast" w:val="474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42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42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74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42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pStyle w:val="P1"/>
        <w:jc w:val="center"/>
        <w:rPr>
          <w:rStyle w:val="C3"/>
          <w:rFonts w:ascii="Times New Roman" w:hAnsi="Times New Roman"/>
          <w:b w:val="1"/>
          <w:sz w:val="24"/>
        </w:rPr>
      </w:pPr>
      <w:r>
        <w:rPr>
          <w:rStyle w:val="C3"/>
          <w:rFonts w:ascii="Times New Roman" w:hAnsi="Times New Roman"/>
          <w:b w:val="1"/>
          <w:sz w:val="24"/>
        </w:rPr>
        <w:t>2.</w:t>
      </w:r>
      <w:r>
        <w:rPr>
          <w:rStyle w:val="C3"/>
          <w:rFonts w:ascii="Times New Roman" w:hAnsi="Times New Roman"/>
          <w:b w:val="1"/>
          <w:sz w:val="24"/>
        </w:rPr>
        <w:t xml:space="preserve"> </w:t>
      </w:r>
      <w:r>
        <w:rPr>
          <w:rStyle w:val="C3"/>
          <w:rFonts w:ascii="Times New Roman" w:hAnsi="Times New Roman"/>
          <w:b w:val="1"/>
          <w:sz w:val="24"/>
        </w:rPr>
        <w:t>Особенности деятельности, общения и социально-психологического статуса, обучающегося в группе сверстников, о</w:t>
      </w:r>
      <w:r>
        <w:rPr>
          <w:rStyle w:val="C3"/>
          <w:rFonts w:ascii="Times New Roman" w:hAnsi="Times New Roman"/>
          <w:b w:val="1"/>
          <w:sz w:val="24"/>
        </w:rPr>
        <w:t xml:space="preserve">дноклассников </w:t>
      </w:r>
      <w:r>
        <w:rPr>
          <w:rStyle w:val="C3"/>
          <w:rFonts w:ascii="Times New Roman" w:hAnsi="Times New Roman"/>
          <w:b w:val="1"/>
          <w:sz w:val="24"/>
        </w:rPr>
        <w:t>/</w:t>
      </w:r>
      <w:r>
        <w:rPr>
          <w:rStyle w:val="C3"/>
          <w:rFonts w:ascii="Times New Roman" w:hAnsi="Times New Roman"/>
          <w:b w:val="1"/>
          <w:sz w:val="24"/>
        </w:rPr>
        <w:t xml:space="preserve">одногруппников), </w:t>
      </w:r>
      <w:r>
        <w:rPr>
          <w:rStyle w:val="C3"/>
          <w:rFonts w:ascii="Times New Roman" w:hAnsi="Times New Roman"/>
          <w:b w:val="1"/>
          <w:sz w:val="24"/>
        </w:rPr>
        <w:t>в образовательной организации, с педагогами</w:t>
      </w:r>
    </w:p>
    <w:tbl>
      <w:tblPr>
        <w:tblStyle w:val="T2"/>
        <w:tblW w:w="10599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Учебное заведение: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Наличие обязательной школьной формы/цветовой гаммы: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Соблюдает ли обучающийся данное правило: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6805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Класс (профиль обучения),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количество человек в классе:</w:t>
            </w:r>
          </w:p>
        </w:tc>
        <w:tc>
          <w:tcPr>
            <w:tcW w:w="6805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Общая характеристика отношений в классе:</w:t>
            </w:r>
          </w:p>
        </w:tc>
        <w:tc>
          <w:tcPr>
            <w:tcW w:w="6805" w:type="dxa"/>
          </w:tcPr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Положительные (класс дружный, сплоченный, поддерживают друг друга и помогают)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Разобщенный (разделен на группы, разобщен, каждый сам по себе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Конфликтный (случаются конфликты по образовательному процессу/по личным вопросам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Иное:_______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Отношение классного руководителя (куратора группы) к обучающимся:</w:t>
            </w:r>
          </w:p>
          <w:p>
            <w:pPr>
              <w:pStyle w:val="P1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(</w:t>
            </w: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из наблюдений педагога-психолога</w:t>
            </w:r>
            <w:r>
              <w:rPr>
                <w:rStyle w:val="C3"/>
                <w:rFonts w:ascii="Times New Roman" w:hAnsi="Times New Roman"/>
                <w:sz w:val="24"/>
              </w:rPr>
              <w:t>)</w:t>
            </w:r>
          </w:p>
        </w:tc>
        <w:tc>
          <w:tcPr>
            <w:tcW w:w="6805" w:type="dxa"/>
          </w:tcPr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Доброжелательное («свой человек» в классе, ведет активное взаимодействие)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Авторитетное (всегда на стороне слабых, выступает защитником, пользуется уважением, всегда пытается конструктивно урегулировать конфликты нейтрален и объективен в отношении решения конфликтов, беспристрастное отношение)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Равнодушное (игнорирует конфликты и проблемы класса, безучастный)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Авторитарное (опирается на свое субъективное мнение в решении конфликтов, мнение обучающихся не учитывает, властная позиция)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Агрессивное (использует нецензурную лексику)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Выборочное отношение к ученикам (выделяет «любимчиков»)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Иное: _______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Успеваемость обучающегося в школе/колледже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Его отношение к учебе:</w:t>
            </w:r>
          </w:p>
        </w:tc>
        <w:tc>
          <w:tcPr>
            <w:tcW w:w="6805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Удовлетворительная (легко справляется с учебой/в случае трудностей, находит конструктивные способы решения/добивается результатов и цели)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Есть предметы, которые требуют особого внимания.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- Какие:                                                          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Неудовлетворительные (учится плохо/оценки низкие/не успевает осваивать материал/трудно сосредоточивается/наблюдается синдром «отличника» в ущерб своего психического здоровья (нервозность))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Положительное (есть интерес к учебе/с удовольствием ходит в школу и выполняет задания)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Негативное (нет интереса к учебе/пропускает (не/часто) школу без уважительной причины/без справки или выявлены случаи подделывания справки/родительской подписи/не выполняет домашние задания)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Неудовлетворительное (быстро устает/учеба дается с трудом/учителя по мнению обучающегося уделяют мало времени его проблемам)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Иное: _______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Типичная модель поведения обучающегося в социуме, в том числе с одноклассниками: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(</w:t>
            </w:r>
            <w:r>
              <w:rPr>
                <w:rStyle w:val="C3"/>
                <w:rFonts w:ascii="Times New Roman" w:hAnsi="Times New Roman"/>
                <w:i w:val="1"/>
                <w:sz w:val="24"/>
              </w:rPr>
              <w:t>из наблюдений педагога-психолога, классного руководителя</w:t>
            </w:r>
            <w:r>
              <w:rPr>
                <w:rStyle w:val="C3"/>
                <w:rFonts w:ascii="Times New Roman" w:hAnsi="Times New Roman"/>
                <w:sz w:val="24"/>
              </w:rPr>
              <w:t>)</w:t>
            </w:r>
          </w:p>
        </w:tc>
        <w:tc>
          <w:tcPr>
            <w:tcW w:w="6805" w:type="dxa"/>
          </w:tcPr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Конструктивная –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Деструктивная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Демонстративный (импульсивный /нарциссическое поведение/дерзкий/контролирующий/нервозность/вспыльчивость/ /может нарываться на неприятности/провокатор)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незаметным/может наблюдаться поведение, связанное с самоповреждением/пассивен/друзей мало или нет/бывает объектом насмешек и травли/аутсайдер в классе)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Наблюдения: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Взаимоотношение обучающегося с учителями:</w:t>
            </w:r>
          </w:p>
        </w:tc>
        <w:tc>
          <w:tcPr>
            <w:tcW w:w="6805" w:type="dxa"/>
          </w:tcPr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Конструктивное (вежливый/тактичный/сотрудничающий)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Деструктивное (грубый/провокационный/игнорирующий/ /оппозиционная установка по отношению к лицам, олицетворяющим власть)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Наблюдения: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Наличие у обучающегося друзей в школе/вне школы и характер их взаимоотношений: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6805" w:type="dxa"/>
          </w:tcPr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В школе - есть подруга/друг, его (ее) увлечения (</w:t>
            </w:r>
            <w:r>
              <w:rPr>
                <w:rStyle w:val="C3"/>
                <w:rFonts w:ascii="Times New Roman" w:hAnsi="Times New Roman"/>
                <w:i w:val="1"/>
                <w:sz w:val="24"/>
              </w:rPr>
              <w:t>при наличии</w:t>
            </w:r>
            <w:r>
              <w:rPr>
                <w:rStyle w:val="C3"/>
                <w:rFonts w:ascii="Times New Roman" w:hAnsi="Times New Roman"/>
                <w:sz w:val="24"/>
              </w:rPr>
              <w:t xml:space="preserve"> информации):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Вне школы - 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Конструктивное (не испытывает затруднений в общении)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Деструктивное (плохо складываются отношения/не может наладить коммуникацию/испытывает трудности в общении с противоположным полом/стеснителен)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Негативное отношение (избегает или агрессивно настроен)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4"/>
              </w:rPr>
              <w:t xml:space="preserve">Иное: _______ 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Социальная интеграция (участие в школьных мероприятиях):</w:t>
            </w:r>
          </w:p>
        </w:tc>
        <w:tc>
          <w:tcPr>
            <w:tcW w:w="6805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Участвует/не участвует/____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Какие мероприятия предпочитает: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В качестве кого: организатора/артиста/декоратора/музыканта/танцора/певца /иное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P2"/>
              <w:numPr>
                <w:ilvl w:val="0"/>
                <w:numId w:val="12"/>
              </w:numPr>
              <w:spacing w:lineRule="auto" w:line="240"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260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Какие внешкольные кружки, секции посещает: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График и адрес кружка/секции: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ФИО и телефон руководителя кружка/секции</w:t>
            </w:r>
          </w:p>
        </w:tc>
        <w:tc>
          <w:tcPr>
            <w:tcW w:w="6805" w:type="dxa"/>
          </w:tcPr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Музыкальная/художественная/театральная школа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Общественные мероприятия. </w:t>
              <w:br w:type="textWrapping"/>
              <w:t>Вид: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Спортивные секции. </w:t>
              <w:br w:type="textWrapping"/>
              <w:t>Вид: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Интеллектуальные кружки. </w:t>
              <w:br w:type="textWrapping"/>
              <w:t>Вид: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Кружки по занятию творчеством.</w:t>
              <w:br w:type="textWrapping"/>
              <w:t>Вид:</w:t>
            </w:r>
          </w:p>
          <w:p>
            <w:pPr>
              <w:pStyle w:val="P1"/>
              <w:spacing w:lineRule="auto" w:line="24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Не посещает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Иное: _________</w:t>
            </w:r>
          </w:p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Дополнительные сведения по восприятия внешнего образа обучающегося и особенностей его взаимодействия с другими </w:t>
      </w:r>
    </w:p>
    <w:tbl>
      <w:tblPr>
        <w:tblStyle w:val="T2"/>
        <w:tblW w:w="0" w:type="auto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trHeight w:hRule="atLeast" w:val="474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42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42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74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pStyle w:val="P1"/>
        <w:jc w:val="center"/>
        <w:rPr>
          <w:rStyle w:val="C3"/>
          <w:rFonts w:ascii="Times New Roman" w:hAnsi="Times New Roman"/>
          <w:b w:val="1"/>
          <w:sz w:val="24"/>
        </w:rPr>
      </w:pPr>
      <w:r>
        <w:rPr>
          <w:rStyle w:val="C3"/>
          <w:rFonts w:ascii="Times New Roman" w:hAnsi="Times New Roman"/>
          <w:b w:val="1"/>
          <w:sz w:val="24"/>
        </w:rPr>
        <w:t xml:space="preserve">3. </w:t>
      </w:r>
      <w:r>
        <w:rPr>
          <w:rStyle w:val="C3"/>
          <w:rFonts w:ascii="Times New Roman" w:hAnsi="Times New Roman"/>
          <w:b w:val="1"/>
          <w:sz w:val="24"/>
        </w:rPr>
        <w:t>Индивидуально-психологические особенности обучающегося на основе наблюдения в процессе психологического сопровождения</w:t>
      </w:r>
    </w:p>
    <w:tbl>
      <w:tblPr>
        <w:tblStyle w:val="T2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c>
          <w:tcPr>
            <w:tcW w:w="449" w:type="dxa"/>
          </w:tcPr>
          <w:p>
            <w:pPr>
              <w:pStyle w:val="P2"/>
              <w:numPr>
                <w:ilvl w:val="0"/>
                <w:numId w:val="12"/>
              </w:numPr>
              <w:spacing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2373" w:type="dxa"/>
          </w:tcPr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Проявление девиантности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7741" w:type="dxa"/>
          </w:tcPr>
          <w:p>
            <w:pPr>
              <w:pStyle w:val="P1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Правонарушения (активный негативизм, который выражается в активной борьбе, действиях, сопротивлении/оппозиционная модель поведения/административные правонарушения и преступления/уголовные преступления), факты, где, когда</w:t>
            </w:r>
          </w:p>
          <w:p>
            <w:pPr>
              <w:pStyle w:val="P1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Нарушение дисциплины и принятых норм (физические проявления: драки/толкания/иное. Вербальные проявления: обзывания/травля/ /насмешки/угрозы/импульсивные поступки/ иное), факты, где, когда</w:t>
            </w:r>
          </w:p>
          <w:p>
            <w:pPr>
              <w:pStyle w:val="P1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Зависимое поведение (алкоголизм/наркомания/курение/иное), факты, где, когда</w:t>
            </w:r>
          </w:p>
          <w:p>
            <w:pPr>
              <w:pStyle w:val="P1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Пассивный негативизм-сопротивление (выражение недовольства определенными действиями на словах без активных действий, при этом их выполнение), факты, где, когда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Иное: _________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449" w:type="dxa"/>
          </w:tcPr>
          <w:p>
            <w:pPr>
              <w:pStyle w:val="P2"/>
              <w:numPr>
                <w:ilvl w:val="0"/>
                <w:numId w:val="12"/>
              </w:numPr>
              <w:spacing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2373" w:type="dxa"/>
          </w:tcPr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Признаки жестокого обращения и насилия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7741" w:type="dxa"/>
          </w:tcPr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Закрытая поза, взгляд прикован к полу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Старается быть тихим, незаметным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Пугается резких звуков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Частые жалобы на физические боли (головные боли, боли в животе и т.д.)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Прикрывание следов побоев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Говорит, что хочет убежать из дома (или были попытки)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Прослеживаются в разговоре мысли о самоубийстве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Поведение связанное с самоповреждением</w:t>
            </w:r>
          </w:p>
        </w:tc>
      </w:tr>
      <w:tr>
        <w:tc>
          <w:tcPr>
            <w:tcW w:w="449" w:type="dxa"/>
          </w:tcPr>
          <w:p>
            <w:pPr>
              <w:pStyle w:val="P2"/>
              <w:numPr>
                <w:ilvl w:val="0"/>
                <w:numId w:val="12"/>
              </w:numPr>
              <w:spacing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2373" w:type="dxa"/>
          </w:tcPr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Признаки самоповреждающего поведения (возможно и суицидального поведения)</w:t>
            </w:r>
          </w:p>
        </w:tc>
        <w:tc>
          <w:tcPr>
            <w:tcW w:w="7741" w:type="dxa"/>
          </w:tcPr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Порезы/ожоги/шрамы/синяки на разных частях тела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Носит одежду с длинными рукавами (всегда их попровляет)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Частые жалобы на головные боли (период)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Наличии булимии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Злоупотребление алкоголем/наркотиками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Рискованные поступки и необдуманные действия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Намеренное препятствие заживлению ран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Беспорядочные половые связи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Нахождение в абъюзных отношениях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Негативные мысли, носящие суицидальный характер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Эмоциональная лабильность (перепады настроения)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Разговоры о смерти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Иное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449" w:type="dxa"/>
          </w:tcPr>
          <w:p>
            <w:pPr>
              <w:pStyle w:val="P2"/>
              <w:numPr>
                <w:ilvl w:val="0"/>
                <w:numId w:val="12"/>
              </w:numPr>
              <w:spacing w:after="0"/>
              <w:ind w:left="426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2373" w:type="dxa"/>
          </w:tcPr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Признаки депрессии </w:t>
            </w:r>
          </w:p>
        </w:tc>
        <w:tc>
          <w:tcPr>
            <w:tcW w:w="7741" w:type="dxa"/>
          </w:tcPr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Смирился с тем, что жизнь ему не принадлежит и он ей не руководит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Снижение аппетита 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Печаль, плаксивость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Моторная заторможенность, замедленность в движении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Плохая концентрация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Отсутствие энергии и цели в жизни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Социальная изоляция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Испытывание чувства вины/стыда/грусти/растерянности/иное 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Очень чувствителен к отказам/неудачам/комментариям/иное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Негативные мысли, носящие суицидальный характер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Эмоциональная лабильность (перепады настроения)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Снижение интереса к ранее любимым занятиям</w:t>
            </w:r>
          </w:p>
          <w:p>
            <w:pPr>
              <w:pStyle w:val="P1"/>
              <w:spacing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spacing w:lineRule="auto" w:line="240" w:after="0"/>
        <w:ind w:firstLine="1080"/>
        <w:rPr>
          <w:rStyle w:val="C3"/>
          <w:rFonts w:ascii="Times New Roman" w:hAnsi="Times New Roman"/>
          <w:sz w:val="24"/>
        </w:rPr>
      </w:pPr>
    </w:p>
    <w:p>
      <w:pPr>
        <w:pStyle w:val="P1"/>
        <w:spacing w:lineRule="auto" w:line="240" w:after="0"/>
        <w:ind w:firstLine="1080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sz w:val="24"/>
        </w:rPr>
        <w:t>Дополнительные сведения по наблюдению за обучающимся, обобщенный вывод</w:t>
      </w:r>
      <w:r>
        <w:rPr>
          <w:rStyle w:val="C3"/>
          <w:rFonts w:ascii="Times New Roman" w:hAnsi="Times New Roman"/>
          <w:color w:val="000000"/>
          <w:sz w:val="24"/>
        </w:rPr>
        <w:t>:</w:t>
      </w:r>
    </w:p>
    <w:tbl>
      <w:tblPr>
        <w:tblStyle w:val="T2"/>
        <w:tblW w:w="0" w:type="auto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trHeight w:hRule="atLeast" w:val="474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42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42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74"/>
        </w:trPr>
        <w:tc>
          <w:tcPr>
            <w:tcW w:w="10413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pStyle w:val="P1"/>
        <w:spacing w:lineRule="auto" w:line="240" w:after="0"/>
        <w:jc w:val="center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sz w:val="24"/>
        </w:rPr>
        <w:t>4</w:t>
      </w:r>
      <w:r>
        <w:rPr>
          <w:rStyle w:val="C3"/>
          <w:rFonts w:ascii="Times New Roman" w:hAnsi="Times New Roman"/>
          <w:b w:val="1"/>
          <w:sz w:val="24"/>
        </w:rPr>
        <w:t>.</w:t>
      </w:r>
      <w:r>
        <w:rPr>
          <w:rStyle w:val="C3"/>
          <w:rFonts w:ascii="Times New Roman" w:hAnsi="Times New Roman"/>
          <w:b w:val="1"/>
          <w:sz w:val="24"/>
        </w:rPr>
        <w:t xml:space="preserve"> Пошкальный а</w:t>
      </w:r>
      <w:r>
        <w:rPr>
          <w:rStyle w:val="C3"/>
          <w:rFonts w:ascii="Times New Roman" w:hAnsi="Times New Roman"/>
          <w:b w:val="1"/>
          <w:sz w:val="24"/>
        </w:rPr>
        <w:t xml:space="preserve">нализ </w:t>
      </w:r>
      <w:r>
        <w:rPr>
          <w:rStyle w:val="C3"/>
          <w:rFonts w:ascii="Times New Roman" w:hAnsi="Times New Roman"/>
          <w:b w:val="1"/>
          <w:sz w:val="24"/>
        </w:rPr>
        <w:t>результатов СПТ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Style w:val="C3"/>
          <w:rFonts w:ascii="Times New Roman" w:hAnsi="Times New Roman"/>
          <w:b w:val="1"/>
          <w:color w:val="FF0000"/>
          <w:sz w:val="24"/>
        </w:rPr>
        <w:t>(проводится для составления плана профилактических мероприятий</w:t>
      </w:r>
      <w:r>
        <w:rPr>
          <w:rStyle w:val="C3"/>
          <w:rFonts w:ascii="Times New Roman" w:hAnsi="Times New Roman"/>
          <w:b w:val="1"/>
          <w:color w:val="FF0000"/>
          <w:sz w:val="24"/>
        </w:rPr>
        <w:t>)</w:t>
      </w:r>
    </w:p>
    <w:p>
      <w:pPr>
        <w:pStyle w:val="P1"/>
        <w:spacing w:lineRule="auto" w:line="276" w:after="0"/>
        <w:jc w:val="both"/>
        <w:rPr>
          <w:rStyle w:val="C3"/>
          <w:rFonts w:ascii="Times New Roman" w:hAnsi="Times New Roman"/>
          <w:sz w:val="24"/>
        </w:rPr>
      </w:pPr>
    </w:p>
    <w:tbl>
      <w:tblPr>
        <w:tblStyle w:val="T2"/>
        <w:tblW w:w="5000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  <w:trHeight w:hRule="atLeast" w:val="314"/>
        </w:trPr>
        <w:tc>
          <w:tcPr>
            <w:tcW w:w="1450" w:type="pct"/>
            <w:vMerge w:val="restar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550" w:type="pct"/>
            <w:gridSpan w:val="3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Показатели методики:</w:t>
            </w:r>
          </w:p>
        </w:tc>
      </w:tr>
      <w:tr>
        <w:trPr>
          <w:wAfter w:w="0" w:type="dxa"/>
          <w:trHeight w:hRule="atLeast" w:val="445"/>
        </w:trPr>
        <w:tc>
          <w:tcPr>
            <w:tcW w:w="1450" w:type="pct"/>
            <w:vMerge w:val="continue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047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1-3 стэна</w:t>
            </w:r>
          </w:p>
        </w:tc>
        <w:tc>
          <w:tcPr>
            <w:tcW w:w="1265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4-7 стэнов (норма)</w:t>
            </w:r>
          </w:p>
        </w:tc>
        <w:tc>
          <w:tcPr>
            <w:tcW w:w="1238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8-10 стэнов</w:t>
            </w:r>
          </w:p>
        </w:tc>
      </w:tr>
      <w:tr>
        <w:trPr>
          <w:wAfter w:w="0" w:type="dxa"/>
        </w:trPr>
        <w:tc>
          <w:tcPr>
            <w:tcW w:w="5000" w:type="pct"/>
            <w:gridSpan w:val="4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ФАКТОРЫ РИСКА (высокие значения 8-10 стэнов по данным шкалам требуют психолого-педагогической коррекции)</w:t>
            </w:r>
          </w:p>
        </w:tc>
      </w:tr>
      <w:tr>
        <w:trPr>
          <w:wAfter w:w="0" w:type="dxa"/>
        </w:trPr>
        <w:tc>
          <w:tcPr>
            <w:tcW w:w="1450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Плохая приспосабливаемость, зависимость</w:t>
            </w:r>
          </w:p>
        </w:tc>
        <w:tc>
          <w:tcPr>
            <w:tcW w:w="104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265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238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450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Потребность во внимании группы </w:t>
            </w:r>
          </w:p>
        </w:tc>
        <w:tc>
          <w:tcPr>
            <w:tcW w:w="104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265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238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450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Принятие асоциальных(аддиктивных) установок</w:t>
            </w:r>
          </w:p>
        </w:tc>
        <w:tc>
          <w:tcPr>
            <w:tcW w:w="104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265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238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450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Стремление к риску </w:t>
            </w:r>
          </w:p>
        </w:tc>
        <w:tc>
          <w:tcPr>
            <w:tcW w:w="104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265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238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450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Импульсивность </w:t>
            </w:r>
          </w:p>
        </w:tc>
        <w:tc>
          <w:tcPr>
            <w:tcW w:w="104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265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238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450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Тревожность </w:t>
            </w:r>
          </w:p>
        </w:tc>
        <w:tc>
          <w:tcPr>
            <w:tcW w:w="104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265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238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450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Фрустрированность</w:t>
            </w:r>
          </w:p>
        </w:tc>
        <w:tc>
          <w:tcPr>
            <w:tcW w:w="104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265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238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450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Склонность к делинквентности </w:t>
            </w:r>
          </w:p>
        </w:tc>
        <w:tc>
          <w:tcPr>
            <w:tcW w:w="104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2503" w:type="pct"/>
            <w:gridSpan w:val="2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</w:trPr>
        <w:tc>
          <w:tcPr>
            <w:tcW w:w="5000" w:type="pct"/>
            <w:gridSpan w:val="4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ФАКТОРЫ ЗАЩИТЫ (низкие значения</w:t>
            </w:r>
            <w:r>
              <w:rPr>
                <w:rStyle w:val="C3"/>
                <w:rFonts w:ascii="Times New Roman" w:hAnsi="Times New Roman"/>
                <w:b w:val="1"/>
                <w:sz w:val="24"/>
              </w:rPr>
              <w:t xml:space="preserve"> 1-3 стэна</w:t>
            </w:r>
            <w:r>
              <w:rPr>
                <w:rStyle w:val="C3"/>
                <w:rFonts w:ascii="Times New Roman" w:hAnsi="Times New Roman"/>
                <w:b w:val="1"/>
                <w:sz w:val="24"/>
              </w:rPr>
              <w:t xml:space="preserve"> по данным шкалам требуют психолого-педагогической коррекции)</w:t>
            </w:r>
          </w:p>
        </w:tc>
      </w:tr>
      <w:tr>
        <w:trPr>
          <w:wAfter w:w="0" w:type="dxa"/>
        </w:trPr>
        <w:tc>
          <w:tcPr>
            <w:tcW w:w="1450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Принятие родителями</w:t>
            </w:r>
          </w:p>
        </w:tc>
        <w:tc>
          <w:tcPr>
            <w:tcW w:w="104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2503" w:type="pct"/>
            <w:gridSpan w:val="2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450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Принятие одноклассниками</w:t>
            </w:r>
          </w:p>
        </w:tc>
        <w:tc>
          <w:tcPr>
            <w:tcW w:w="104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2503" w:type="pct"/>
            <w:gridSpan w:val="2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450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Социальная активность</w:t>
            </w:r>
          </w:p>
        </w:tc>
        <w:tc>
          <w:tcPr>
            <w:tcW w:w="104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2503" w:type="pct"/>
            <w:gridSpan w:val="2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450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Самоконтроль поведения </w:t>
            </w:r>
          </w:p>
        </w:tc>
        <w:tc>
          <w:tcPr>
            <w:tcW w:w="104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2503" w:type="pct"/>
            <w:gridSpan w:val="2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450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Самоэффективность</w:t>
            </w:r>
          </w:p>
        </w:tc>
        <w:tc>
          <w:tcPr>
            <w:tcW w:w="104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2503" w:type="pct"/>
            <w:gridSpan w:val="2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450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Адаптированность к нормам</w:t>
            </w:r>
          </w:p>
        </w:tc>
        <w:tc>
          <w:tcPr>
            <w:tcW w:w="104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2503" w:type="pct"/>
            <w:gridSpan w:val="2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450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Фрустрационная устойчивость</w:t>
            </w:r>
          </w:p>
        </w:tc>
        <w:tc>
          <w:tcPr>
            <w:tcW w:w="104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2503" w:type="pct"/>
            <w:gridSpan w:val="2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</w:trPr>
        <w:tc>
          <w:tcPr>
            <w:tcW w:w="1450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Дружелюбие, открытость </w:t>
            </w:r>
          </w:p>
        </w:tc>
        <w:tc>
          <w:tcPr>
            <w:tcW w:w="104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2503" w:type="pct"/>
            <w:gridSpan w:val="2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rPr>
          <w:wAfter w:w="0" w:type="dxa"/>
        </w:trPr>
        <w:tc>
          <w:tcPr>
            <w:tcW w:w="5000" w:type="pct"/>
            <w:gridSpan w:val="4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Интерпретация результатов тестирования:</w:t>
            </w: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rPr>
          <w:wAfter w:w="0" w:type="dxa"/>
        </w:trPr>
        <w:tc>
          <w:tcPr>
            <w:tcW w:w="5000" w:type="pct"/>
            <w:gridSpan w:val="4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rPr>
          <w:wAfter w:w="0" w:type="dxa"/>
        </w:trPr>
        <w:tc>
          <w:tcPr>
            <w:tcW w:w="5000" w:type="pct"/>
            <w:gridSpan w:val="4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rPr>
          <w:wAfter w:w="0" w:type="dxa"/>
        </w:trPr>
        <w:tc>
          <w:tcPr>
            <w:tcW w:w="5000" w:type="pct"/>
            <w:gridSpan w:val="4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rPr>
          <w:wAfter w:w="0" w:type="dxa"/>
        </w:trPr>
        <w:tc>
          <w:tcPr>
            <w:tcW w:w="5000" w:type="pct"/>
            <w:gridSpan w:val="4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rPr>
          <w:wAfter w:w="0" w:type="dxa"/>
        </w:trPr>
        <w:tc>
          <w:tcPr>
            <w:tcW w:w="5000" w:type="pct"/>
            <w:gridSpan w:val="4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rPr>
          <w:wAfter w:w="0" w:type="dxa"/>
        </w:trPr>
        <w:tc>
          <w:tcPr>
            <w:tcW w:w="5000" w:type="pct"/>
            <w:gridSpan w:val="4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rPr>
          <w:wAfter w:w="0" w:type="dxa"/>
        </w:trPr>
        <w:tc>
          <w:tcPr>
            <w:tcW w:w="5000" w:type="pct"/>
            <w:gridSpan w:val="4"/>
          </w:tcPr>
          <w:p>
            <w:pPr>
              <w:pStyle w:val="P1"/>
              <w:spacing w:lineRule="auto" w:line="36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rPr>
          <w:wAfter w:w="0" w:type="dxa"/>
        </w:trPr>
        <w:tc>
          <w:tcPr>
            <w:tcW w:w="5000" w:type="pct"/>
            <w:gridSpan w:val="4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rPr>
          <w:rStyle w:val="C3"/>
          <w:b w:val="1"/>
          <w:color w:val="000000"/>
          <w:sz w:val="24"/>
        </w:rPr>
      </w:pPr>
    </w:p>
    <w:p>
      <w:pPr>
        <w:pStyle w:val="P1"/>
        <w:spacing w:lineRule="auto" w:line="240" w:after="0"/>
        <w:jc w:val="center"/>
        <w:rPr>
          <w:rStyle w:val="C3"/>
          <w:rFonts w:ascii="Times New Roman" w:hAnsi="Times New Roman"/>
          <w:b w:val="1"/>
          <w:color w:val="FF0000"/>
          <w:sz w:val="24"/>
        </w:rPr>
      </w:pPr>
      <w:r>
        <w:rPr>
          <w:rStyle w:val="C3"/>
          <w:rFonts w:ascii="Times New Roman" w:hAnsi="Times New Roman"/>
          <w:b w:val="1"/>
          <w:sz w:val="24"/>
        </w:rPr>
        <w:t>5</w:t>
      </w:r>
      <w:r>
        <w:rPr>
          <w:rStyle w:val="C3"/>
          <w:rFonts w:ascii="Times New Roman" w:hAnsi="Times New Roman"/>
          <w:b w:val="1"/>
          <w:sz w:val="24"/>
        </w:rPr>
        <w:t>.</w:t>
      </w:r>
      <w:r>
        <w:rPr>
          <w:rStyle w:val="C3"/>
          <w:rFonts w:ascii="Times New Roman" w:hAnsi="Times New Roman"/>
          <w:b w:val="1"/>
          <w:sz w:val="24"/>
        </w:rPr>
        <w:t xml:space="preserve"> </w:t>
      </w:r>
      <w:r>
        <w:rPr>
          <w:rStyle w:val="C3"/>
          <w:rFonts w:ascii="Times New Roman" w:hAnsi="Times New Roman"/>
          <w:b w:val="1"/>
          <w:sz w:val="24"/>
        </w:rPr>
        <w:t>Анализ л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ичностно-характерологических и поведенческих </w:t>
      </w:r>
      <w:r>
        <w:rPr>
          <w:rStyle w:val="C3"/>
          <w:rFonts w:ascii="Times New Roman" w:hAnsi="Times New Roman"/>
          <w:b w:val="1"/>
          <w:sz w:val="24"/>
        </w:rPr>
        <w:t xml:space="preserve">особенностей </w:t>
      </w:r>
      <w:r>
        <w:rPr>
          <w:rStyle w:val="C3"/>
          <w:rFonts w:ascii="Times New Roman" w:hAnsi="Times New Roman"/>
          <w:b w:val="1"/>
          <w:sz w:val="24"/>
        </w:rPr>
        <w:br w:type="textWrapping"/>
      </w:r>
      <w:r>
        <w:rPr>
          <w:rStyle w:val="C3"/>
          <w:rFonts w:ascii="Times New Roman" w:hAnsi="Times New Roman"/>
          <w:b w:val="1"/>
          <w:sz w:val="24"/>
        </w:rPr>
        <w:t>обучающегося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 на основе комплексной диагностики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Style w:val="C3"/>
          <w:rFonts w:ascii="Times New Roman" w:hAnsi="Times New Roman"/>
          <w:b w:val="1"/>
          <w:color w:val="FF0000"/>
          <w:sz w:val="24"/>
        </w:rPr>
        <w:t>(проводятся для уточнения рисков)</w:t>
      </w:r>
    </w:p>
    <w:p>
      <w:pPr>
        <w:pStyle w:val="P1"/>
        <w:spacing w:lineRule="auto" w:line="240" w:after="0"/>
        <w:jc w:val="center"/>
        <w:rPr>
          <w:rStyle w:val="C3"/>
          <w:rFonts w:ascii="Times New Roman" w:hAnsi="Times New Roman"/>
          <w:b w:val="1"/>
          <w:color w:val="000000"/>
          <w:sz w:val="24"/>
        </w:rPr>
      </w:pPr>
    </w:p>
    <w:p>
      <w:pPr>
        <w:pStyle w:val="P1"/>
        <w:spacing w:lineRule="auto" w:line="240" w:after="0"/>
        <w:ind w:firstLine="709"/>
        <w:jc w:val="both"/>
        <w:rPr>
          <w:rStyle w:val="C3"/>
          <w:rFonts w:ascii="Times New Roman" w:hAnsi="Times New Roman"/>
          <w:b w:val="1"/>
          <w:sz w:val="24"/>
        </w:rPr>
      </w:pPr>
      <w:r>
        <w:rPr>
          <w:rStyle w:val="C3"/>
          <w:rFonts w:ascii="Times New Roman" w:hAnsi="Times New Roman"/>
          <w:b w:val="1"/>
          <w:sz w:val="24"/>
        </w:rPr>
        <w:t>5</w:t>
      </w:r>
      <w:r>
        <w:rPr>
          <w:rStyle w:val="C3"/>
          <w:rFonts w:ascii="Times New Roman" w:hAnsi="Times New Roman"/>
          <w:b w:val="1"/>
          <w:sz w:val="24"/>
        </w:rPr>
        <w:t xml:space="preserve">.1. </w:t>
      </w:r>
      <w:r>
        <w:rPr>
          <w:rStyle w:val="C3"/>
          <w:rFonts w:ascii="Times New Roman" w:hAnsi="Times New Roman"/>
          <w:b w:val="1"/>
          <w:sz w:val="24"/>
        </w:rPr>
        <w:t>Методика «Копинг-тест» Лазаруса</w:t>
      </w:r>
    </w:p>
    <w:p>
      <w:pPr>
        <w:pStyle w:val="P1"/>
        <w:spacing w:lineRule="auto" w:line="240" w:after="0"/>
        <w:ind w:firstLine="709"/>
        <w:jc w:val="both"/>
        <w:rPr>
          <w:rStyle w:val="C3"/>
          <w:rFonts w:ascii="Times New Roman" w:hAnsi="Times New Roman"/>
          <w:b w:val="1"/>
          <w:sz w:val="24"/>
        </w:rPr>
      </w:pP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Тест Лазуруса предназначен для определения копинг-механизмов, способов преодоления трудностей в различных сферах психической деятельности, копинг-стратегий. Совладания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 Анализ индивидуальных особенностей согласно результатам теста:</w:t>
      </w: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2"/>
        <w:tblW w:w="5000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trHeight w:hRule="atLeast" w:val="314"/>
        </w:trPr>
        <w:tc>
          <w:tcPr>
            <w:tcW w:w="1235" w:type="pct"/>
            <w:vMerge w:val="restar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765" w:type="pct"/>
            <w:gridSpan w:val="2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Показатели методики:</w:t>
            </w:r>
          </w:p>
        </w:tc>
      </w:tr>
      <w:tr>
        <w:trPr>
          <w:trHeight w:hRule="atLeast" w:val="445"/>
        </w:trPr>
        <w:tc>
          <w:tcPr>
            <w:tcW w:w="1235" w:type="pct"/>
            <w:vMerge w:val="continue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883" w:type="pct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Входные данные </w:t>
            </w:r>
          </w:p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Дата:</w:t>
            </w:r>
          </w:p>
        </w:tc>
        <w:tc>
          <w:tcPr>
            <w:tcW w:w="1882" w:type="pct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Выходные данные </w:t>
            </w:r>
          </w:p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Дата: </w:t>
            </w:r>
          </w:p>
        </w:tc>
      </w:tr>
      <w:tr>
        <w:tc>
          <w:tcPr>
            <w:tcW w:w="1235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Конфронтационный копинг</w:t>
            </w:r>
          </w:p>
        </w:tc>
        <w:tc>
          <w:tcPr>
            <w:tcW w:w="1883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882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235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Дистанцирование </w:t>
            </w:r>
          </w:p>
        </w:tc>
        <w:tc>
          <w:tcPr>
            <w:tcW w:w="1883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882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235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Самоконтроль</w:t>
            </w:r>
          </w:p>
        </w:tc>
        <w:tc>
          <w:tcPr>
            <w:tcW w:w="1883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882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235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Поиск социальной поддержки </w:t>
            </w:r>
          </w:p>
        </w:tc>
        <w:tc>
          <w:tcPr>
            <w:tcW w:w="1883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882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235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Принятие ответственности </w:t>
            </w:r>
          </w:p>
        </w:tc>
        <w:tc>
          <w:tcPr>
            <w:tcW w:w="1883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882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235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Бегство-избегание </w:t>
            </w:r>
          </w:p>
        </w:tc>
        <w:tc>
          <w:tcPr>
            <w:tcW w:w="1883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882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235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Планирование решения проблемы </w:t>
            </w:r>
          </w:p>
        </w:tc>
        <w:tc>
          <w:tcPr>
            <w:tcW w:w="1883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882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235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Положительная переоценка </w:t>
            </w:r>
          </w:p>
        </w:tc>
        <w:tc>
          <w:tcPr>
            <w:tcW w:w="1883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882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c>
          <w:tcPr>
            <w:tcW w:w="5000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Интерпретация результатов входного тестирования:</w:t>
            </w: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c>
          <w:tcPr>
            <w:tcW w:w="5000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c>
          <w:tcPr>
            <w:tcW w:w="5000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c>
          <w:tcPr>
            <w:tcW w:w="5000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c>
          <w:tcPr>
            <w:tcW w:w="5000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Интерпретация результатов выходного тестирования:</w:t>
            </w: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c>
          <w:tcPr>
            <w:tcW w:w="5000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c>
          <w:tcPr>
            <w:tcW w:w="5000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c>
          <w:tcPr>
            <w:tcW w:w="5000" w:type="pct"/>
            <w:gridSpan w:val="3"/>
          </w:tcPr>
          <w:p>
            <w:pPr>
              <w:pStyle w:val="P1"/>
              <w:spacing w:lineRule="auto" w:line="36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spacing w:lineRule="auto" w:line="240" w:after="0"/>
        <w:ind w:firstLine="709"/>
        <w:jc w:val="both"/>
        <w:rPr>
          <w:rStyle w:val="C3"/>
          <w:rFonts w:ascii="Times New Roman" w:hAnsi="Times New Roman"/>
          <w:b w:val="1"/>
          <w:sz w:val="24"/>
        </w:rPr>
      </w:pPr>
      <w:r>
        <w:rPr>
          <w:rStyle w:val="C3"/>
          <w:rFonts w:ascii="Times New Roman" w:hAnsi="Times New Roman"/>
          <w:b w:val="1"/>
          <w:sz w:val="24"/>
        </w:rPr>
        <w:t>5</w:t>
      </w:r>
      <w:r>
        <w:rPr>
          <w:rStyle w:val="C3"/>
          <w:rFonts w:ascii="Times New Roman" w:hAnsi="Times New Roman"/>
          <w:b w:val="1"/>
          <w:sz w:val="24"/>
        </w:rPr>
        <w:t xml:space="preserve">.2. </w:t>
      </w:r>
      <w:r>
        <w:rPr>
          <w:rStyle w:val="C3"/>
          <w:rFonts w:ascii="Times New Roman" w:hAnsi="Times New Roman"/>
          <w:b w:val="1"/>
          <w:sz w:val="24"/>
        </w:rPr>
        <w:t>Методика исследования склонности к виктимному поведению. Андронникова О.О.</w:t>
      </w:r>
    </w:p>
    <w:p>
      <w:pPr>
        <w:pStyle w:val="P1"/>
        <w:spacing w:lineRule="auto" w:line="240" w:after="0"/>
        <w:ind w:firstLine="709"/>
        <w:jc w:val="both"/>
        <w:rPr>
          <w:rStyle w:val="C3"/>
          <w:rFonts w:ascii="Times New Roman" w:hAnsi="Times New Roman"/>
          <w:b w:val="1"/>
          <w:sz w:val="24"/>
        </w:rPr>
      </w:pP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Методика, охватывающая комплекс взаимосвязанных проявлений виктимного поведения подростков и направленная непосредственно на анализ психологической реальности, скрывающейся за виктимными поведенческими аспектами. Объектом методики являются социальные и личностные установки, направлен на изучение личности подростка.</w:t>
      </w: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2"/>
        <w:tblW w:w="5000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trHeight w:hRule="atLeast" w:val="314"/>
        </w:trPr>
        <w:tc>
          <w:tcPr>
            <w:tcW w:w="1235" w:type="pct"/>
            <w:vMerge w:val="restar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765" w:type="pct"/>
            <w:gridSpan w:val="2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Показатели методики:</w:t>
            </w:r>
          </w:p>
        </w:tc>
      </w:tr>
      <w:tr>
        <w:trPr>
          <w:trHeight w:hRule="atLeast" w:val="445"/>
        </w:trPr>
        <w:tc>
          <w:tcPr>
            <w:tcW w:w="1235" w:type="pct"/>
            <w:vMerge w:val="continue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836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Входные данные </w:t>
            </w:r>
          </w:p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Дата:</w:t>
            </w:r>
          </w:p>
        </w:tc>
        <w:tc>
          <w:tcPr>
            <w:tcW w:w="1929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Выходные данные </w:t>
            </w:r>
          </w:p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Дата: </w:t>
            </w:r>
          </w:p>
        </w:tc>
      </w:tr>
      <w:tr>
        <w:tc>
          <w:tcPr>
            <w:tcW w:w="1235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Социальная желательность ответов</w:t>
            </w:r>
          </w:p>
        </w:tc>
        <w:tc>
          <w:tcPr>
            <w:tcW w:w="1836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929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235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Агрессивное поведение</w:t>
            </w:r>
          </w:p>
        </w:tc>
        <w:tc>
          <w:tcPr>
            <w:tcW w:w="1836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929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235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Склонность к само- повреждающему и саморазрушающему поведению</w:t>
            </w:r>
          </w:p>
        </w:tc>
        <w:tc>
          <w:tcPr>
            <w:tcW w:w="1836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929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235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Склонность к гиперсоциальному поведению</w:t>
            </w:r>
          </w:p>
        </w:tc>
        <w:tc>
          <w:tcPr>
            <w:tcW w:w="1836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929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235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Склонность к зависимому и беспомощному поведению</w:t>
            </w:r>
          </w:p>
        </w:tc>
        <w:tc>
          <w:tcPr>
            <w:tcW w:w="1836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929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235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Склонность к некритическому поведению</w:t>
            </w:r>
          </w:p>
        </w:tc>
        <w:tc>
          <w:tcPr>
            <w:tcW w:w="1836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929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235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Реализованная виктимность</w:t>
            </w:r>
          </w:p>
        </w:tc>
        <w:tc>
          <w:tcPr>
            <w:tcW w:w="1836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929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c>
          <w:tcPr>
            <w:tcW w:w="5000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Интерпретация результатов входного тестирования:</w:t>
            </w: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c>
          <w:tcPr>
            <w:tcW w:w="5000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c>
          <w:tcPr>
            <w:tcW w:w="5000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c>
          <w:tcPr>
            <w:tcW w:w="5000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c>
          <w:tcPr>
            <w:tcW w:w="5000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Интерпретация результатов выходного тестирования:</w:t>
            </w: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c>
          <w:tcPr>
            <w:tcW w:w="5000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00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c>
          <w:tcPr>
            <w:tcW w:w="5000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spacing w:lineRule="auto" w:line="240" w:after="0"/>
        <w:ind w:firstLine="709"/>
        <w:jc w:val="both"/>
        <w:rPr>
          <w:rStyle w:val="C3"/>
          <w:rFonts w:ascii="Times New Roman" w:hAnsi="Times New Roman"/>
          <w:b w:val="1"/>
          <w:sz w:val="24"/>
        </w:rPr>
      </w:pPr>
      <w:r>
        <w:rPr>
          <w:rStyle w:val="C3"/>
          <w:rFonts w:ascii="Times New Roman" w:hAnsi="Times New Roman"/>
          <w:b w:val="1"/>
          <w:sz w:val="24"/>
        </w:rPr>
        <w:t>5</w:t>
      </w:r>
      <w:r>
        <w:rPr>
          <w:rStyle w:val="C3"/>
          <w:rFonts w:ascii="Times New Roman" w:hAnsi="Times New Roman"/>
          <w:b w:val="1"/>
          <w:sz w:val="24"/>
        </w:rPr>
        <w:t xml:space="preserve">.3. </w:t>
      </w:r>
      <w:r>
        <w:rPr>
          <w:rStyle w:val="C3"/>
          <w:rFonts w:ascii="Times New Roman" w:hAnsi="Times New Roman"/>
          <w:b w:val="1"/>
          <w:sz w:val="24"/>
        </w:rPr>
        <w:t>Методика исследования СМИЛ-минимульт («Стандартизированный (сокращенный) многофакторный опросник для исследования личности»)</w:t>
      </w:r>
    </w:p>
    <w:p>
      <w:pPr>
        <w:pStyle w:val="P1"/>
        <w:spacing w:lineRule="auto" w:line="240" w:after="0"/>
        <w:ind w:firstLine="709"/>
        <w:jc w:val="both"/>
        <w:rPr>
          <w:rStyle w:val="C3"/>
          <w:rFonts w:ascii="Times New Roman" w:hAnsi="Times New Roman"/>
          <w:sz w:val="24"/>
        </w:rPr>
      </w:pP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sz w:val="24"/>
        </w:rPr>
        <w:t xml:space="preserve">Данный опросник </w:t>
      </w:r>
      <w:r>
        <w:rPr>
          <w:rStyle w:val="C3"/>
          <w:rFonts w:ascii="Times New Roman" w:hAnsi="Times New Roman"/>
          <w:sz w:val="24"/>
          <w:shd w:val="clear" w:fill="FFFFFF"/>
        </w:rPr>
        <w:t xml:space="preserve">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</w:t>
      </w:r>
      <w:r>
        <w:rPr>
          <w:rStyle w:val="C3"/>
          <w:rFonts w:ascii="Times New Roman" w:hAnsi="Times New Roman"/>
          <w:color w:val="000000"/>
          <w:sz w:val="24"/>
        </w:rPr>
        <w:t>Каждая из шкал методики показывает, насколько выражены у данного индивида депрессия, ипохондричность, психопатические черты, мужественность-женственность, паранойяльность, психастения, шизотимные проявления, маниакальность, социальная интроверсия.</w:t>
      </w: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Согласно результатам диагностики, отметить результаты в таблице, зафиксировав 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2"/>
        <w:tblW w:w="5017" w:type="pct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trHeight w:hRule="atLeast" w:val="314"/>
        </w:trPr>
        <w:tc>
          <w:tcPr>
            <w:tcW w:w="1322" w:type="pct"/>
            <w:vMerge w:val="restar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3678" w:type="pct"/>
            <w:gridSpan w:val="3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Показатели методики:</w:t>
            </w:r>
          </w:p>
        </w:tc>
      </w:tr>
      <w:tr>
        <w:trPr>
          <w:trHeight w:hRule="atLeast" w:val="445"/>
        </w:trPr>
        <w:tc>
          <w:tcPr>
            <w:tcW w:w="1322" w:type="pct"/>
            <w:vMerge w:val="continue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897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Входные данные </w:t>
            </w:r>
          </w:p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Дата:</w:t>
            </w:r>
          </w:p>
        </w:tc>
        <w:tc>
          <w:tcPr>
            <w:tcW w:w="1781" w:type="pct"/>
            <w:gridSpan w:val="2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Выходные данные </w:t>
            </w:r>
          </w:p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Дата: </w:t>
            </w:r>
          </w:p>
        </w:tc>
      </w:tr>
      <w:tr>
        <w:tc>
          <w:tcPr>
            <w:tcW w:w="1322" w:type="pct"/>
            <w:vAlign w:val="center"/>
          </w:tcPr>
          <w:p>
            <w:pPr>
              <w:pStyle w:val="P1"/>
              <w:spacing w:lineRule="auto" w:line="240" w:after="0"/>
              <w:ind w:right="125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L</w:t>
            </w:r>
            <w:r>
              <w:rPr>
                <w:rStyle w:val="C3"/>
                <w:rFonts w:ascii="Times New Roman" w:hAnsi="Times New Roman"/>
                <w:b w:val="1"/>
                <w:sz w:val="24"/>
              </w:rPr>
              <w:t xml:space="preserve"> – </w:t>
            </w:r>
            <w:r>
              <w:rPr>
                <w:rStyle w:val="C3"/>
                <w:rFonts w:ascii="Times New Roman" w:hAnsi="Times New Roman"/>
                <w:b w:val="1"/>
                <w:sz w:val="24"/>
              </w:rPr>
              <w:t>шкала лжи</w:t>
            </w:r>
          </w:p>
        </w:tc>
        <w:tc>
          <w:tcPr>
            <w:tcW w:w="189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781" w:type="pct"/>
            <w:gridSpan w:val="2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322" w:type="pct"/>
            <w:vAlign w:val="center"/>
          </w:tcPr>
          <w:p>
            <w:pPr>
              <w:pStyle w:val="P1"/>
              <w:spacing w:lineRule="auto" w:line="240" w:after="0"/>
              <w:ind w:right="125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F – шкала достоверности</w:t>
            </w:r>
          </w:p>
        </w:tc>
        <w:tc>
          <w:tcPr>
            <w:tcW w:w="1897" w:type="pct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781" w:type="pct"/>
            <w:gridSpan w:val="2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322" w:type="pct"/>
            <w:vAlign w:val="center"/>
          </w:tcPr>
          <w:p>
            <w:pPr>
              <w:pStyle w:val="P1"/>
              <w:spacing w:lineRule="auto" w:line="240" w:after="0"/>
              <w:ind w:right="125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K – шкала коррекции</w:t>
            </w:r>
          </w:p>
        </w:tc>
        <w:tc>
          <w:tcPr>
            <w:tcW w:w="189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781" w:type="pct"/>
            <w:gridSpan w:val="2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322" w:type="pct"/>
            <w:vAlign w:val="center"/>
          </w:tcPr>
          <w:p>
            <w:pPr>
              <w:pStyle w:val="P1"/>
              <w:spacing w:lineRule="auto" w:line="240" w:after="0"/>
              <w:ind w:right="125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1 – ипохондрия (</w:t>
            </w:r>
            <w:r>
              <w:rPr>
                <w:rStyle w:val="C3"/>
                <w:rFonts w:ascii="Times New Roman" w:hAnsi="Times New Roman"/>
                <w:b w:val="1"/>
                <w:sz w:val="24"/>
              </w:rPr>
              <w:t>Hs</w:t>
            </w:r>
            <w:r>
              <w:rPr>
                <w:rStyle w:val="C3"/>
                <w:rFonts w:ascii="Times New Roman" w:hAnsi="Times New Roman"/>
                <w:b w:val="1"/>
                <w:sz w:val="24"/>
              </w:rPr>
              <w:t>)</w:t>
            </w:r>
          </w:p>
        </w:tc>
        <w:tc>
          <w:tcPr>
            <w:tcW w:w="189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781" w:type="pct"/>
            <w:gridSpan w:val="2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322" w:type="pct"/>
            <w:vAlign w:val="center"/>
          </w:tcPr>
          <w:p>
            <w:pPr>
              <w:pStyle w:val="P1"/>
              <w:spacing w:lineRule="auto" w:line="240" w:after="0"/>
              <w:ind w:right="125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2</w:t>
            </w:r>
            <w:r>
              <w:rPr>
                <w:rStyle w:val="C3"/>
                <w:rFonts w:ascii="Times New Roman" w:hAnsi="Times New Roman"/>
                <w:b w:val="1"/>
                <w:sz w:val="24"/>
              </w:rPr>
              <w:t xml:space="preserve"> – </w:t>
            </w:r>
            <w:r>
              <w:rPr>
                <w:rStyle w:val="C3"/>
                <w:rFonts w:ascii="Times New Roman" w:hAnsi="Times New Roman"/>
                <w:b w:val="1"/>
                <w:sz w:val="24"/>
              </w:rPr>
              <w:t>дипрессия (</w:t>
            </w:r>
            <w:r>
              <w:rPr>
                <w:rStyle w:val="C3"/>
                <w:rFonts w:ascii="Times New Roman" w:hAnsi="Times New Roman"/>
                <w:b w:val="1"/>
                <w:sz w:val="24"/>
              </w:rPr>
              <w:t>D</w:t>
            </w:r>
            <w:r>
              <w:rPr>
                <w:rStyle w:val="C3"/>
                <w:rFonts w:ascii="Times New Roman" w:hAnsi="Times New Roman"/>
                <w:b w:val="1"/>
                <w:sz w:val="24"/>
              </w:rPr>
              <w:t>)</w:t>
            </w:r>
          </w:p>
        </w:tc>
        <w:tc>
          <w:tcPr>
            <w:tcW w:w="189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781" w:type="pct"/>
            <w:gridSpan w:val="2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322" w:type="pct"/>
            <w:vAlign w:val="center"/>
          </w:tcPr>
          <w:p>
            <w:pPr>
              <w:pStyle w:val="P1"/>
              <w:spacing w:lineRule="auto" w:line="240" w:after="0"/>
              <w:ind w:right="125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 xml:space="preserve">3 – истерия </w:t>
            </w:r>
            <w:r>
              <w:rPr>
                <w:rStyle w:val="C3"/>
                <w:rFonts w:ascii="Times New Roman" w:hAnsi="Times New Roman"/>
                <w:b w:val="1"/>
                <w:sz w:val="24"/>
              </w:rPr>
              <w:t>(Hy)</w:t>
            </w:r>
          </w:p>
        </w:tc>
        <w:tc>
          <w:tcPr>
            <w:tcW w:w="189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781" w:type="pct"/>
            <w:gridSpan w:val="2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322" w:type="pct"/>
            <w:vAlign w:val="center"/>
          </w:tcPr>
          <w:p>
            <w:pPr>
              <w:pStyle w:val="P1"/>
              <w:spacing w:lineRule="auto" w:line="240" w:after="0"/>
              <w:ind w:right="125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4 – психопатия</w:t>
            </w:r>
            <w:r>
              <w:rPr>
                <w:rStyle w:val="C3"/>
                <w:rFonts w:ascii="Times New Roman" w:hAnsi="Times New Roman"/>
                <w:b w:val="1"/>
                <w:sz w:val="24"/>
              </w:rPr>
              <w:t xml:space="preserve"> (Pd)</w:t>
            </w:r>
          </w:p>
        </w:tc>
        <w:tc>
          <w:tcPr>
            <w:tcW w:w="189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781" w:type="pct"/>
            <w:gridSpan w:val="2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322" w:type="pct"/>
            <w:vAlign w:val="center"/>
          </w:tcPr>
          <w:p>
            <w:pPr>
              <w:pStyle w:val="P1"/>
              <w:spacing w:lineRule="auto" w:line="240" w:after="0"/>
              <w:ind w:right="125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6 – паранойяльность</w:t>
            </w:r>
            <w:r>
              <w:rPr>
                <w:rStyle w:val="C3"/>
                <w:rFonts w:ascii="Times New Roman" w:hAnsi="Times New Roman"/>
                <w:b w:val="1"/>
                <w:sz w:val="24"/>
              </w:rPr>
              <w:t xml:space="preserve"> (Pa)</w:t>
            </w:r>
          </w:p>
        </w:tc>
        <w:tc>
          <w:tcPr>
            <w:tcW w:w="189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781" w:type="pct"/>
            <w:gridSpan w:val="2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322" w:type="pct"/>
            <w:vAlign w:val="center"/>
          </w:tcPr>
          <w:p>
            <w:pPr>
              <w:pStyle w:val="P1"/>
              <w:spacing w:lineRule="auto" w:line="240" w:after="0"/>
              <w:ind w:right="125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 xml:space="preserve">7 – психастения </w:t>
            </w:r>
            <w:r>
              <w:rPr>
                <w:rStyle w:val="C3"/>
                <w:rFonts w:ascii="Times New Roman" w:hAnsi="Times New Roman"/>
                <w:b w:val="1"/>
                <w:sz w:val="24"/>
              </w:rPr>
              <w:t>(Pt)</w:t>
            </w:r>
          </w:p>
        </w:tc>
        <w:tc>
          <w:tcPr>
            <w:tcW w:w="189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781" w:type="pct"/>
            <w:gridSpan w:val="2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322" w:type="pct"/>
            <w:vAlign w:val="center"/>
          </w:tcPr>
          <w:p>
            <w:pPr>
              <w:pStyle w:val="P1"/>
              <w:spacing w:lineRule="auto" w:line="240" w:after="0"/>
              <w:ind w:right="125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 xml:space="preserve">8 – шизоидность </w:t>
            </w:r>
            <w:r>
              <w:rPr>
                <w:rStyle w:val="C3"/>
                <w:rFonts w:ascii="Times New Roman" w:hAnsi="Times New Roman"/>
                <w:b w:val="1"/>
                <w:sz w:val="24"/>
              </w:rPr>
              <w:t>(Se)</w:t>
            </w:r>
          </w:p>
        </w:tc>
        <w:tc>
          <w:tcPr>
            <w:tcW w:w="189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781" w:type="pct"/>
            <w:gridSpan w:val="2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322" w:type="pct"/>
            <w:vAlign w:val="center"/>
          </w:tcPr>
          <w:p>
            <w:pPr>
              <w:pStyle w:val="P1"/>
              <w:spacing w:lineRule="auto" w:line="240" w:after="0"/>
              <w:ind w:right="125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 xml:space="preserve">9 - гипомания  </w:t>
            </w:r>
            <w:r>
              <w:rPr>
                <w:rStyle w:val="C3"/>
                <w:rFonts w:ascii="Times New Roman" w:hAnsi="Times New Roman"/>
                <w:b w:val="1"/>
                <w:sz w:val="24"/>
              </w:rPr>
              <w:t>(Ma)</w:t>
            </w:r>
          </w:p>
        </w:tc>
        <w:tc>
          <w:tcPr>
            <w:tcW w:w="1897" w:type="pct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  <w:tc>
          <w:tcPr>
            <w:tcW w:w="1781" w:type="pct"/>
            <w:gridSpan w:val="2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17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Интерпретация результатов входного тестирования:</w:t>
            </w:r>
          </w:p>
        </w:tc>
      </w:tr>
      <w:tr>
        <w:tblPrEx>
          <w:tblW w:w="5017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17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17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17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Интерпретация результатов выходного тестирования:</w:t>
            </w:r>
          </w:p>
        </w:tc>
      </w:tr>
      <w:tr>
        <w:tblPrEx>
          <w:tblW w:w="5017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17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blPrEx>
          <w:tblW w:w="5017" w:type="pct"/>
          <w:tblBorders>
            <w:top w:val="none" w:sz="0" w:space="0" w:shadow="0" w:frame="0" w:color="auto"/>
            <w:left w:val="none" w:sz="0" w:space="0" w:shadow="0" w:frame="0" w:color="auto"/>
            <w:bottom w:val="none" w:sz="0" w:space="0" w:shadow="0" w:frame="0" w:color="auto"/>
            <w:right w:val="none" w:sz="0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Layout w:type="autofit"/>
        </w:tblPrEx>
        <w:trPr>
          <w:gridAfter w:val="1"/>
          <w:wAfter w:w="36" w:type="dxa"/>
        </w:trPr>
        <w:tc>
          <w:tcPr>
            <w:tcW w:w="4983" w:type="pct"/>
            <w:gridSpan w:val="3"/>
          </w:tcPr>
          <w:p>
            <w:pPr>
              <w:pStyle w:val="P3"/>
              <w:spacing w:lineRule="auto" w:line="240"/>
              <w:rPr>
                <w:rStyle w:val="C3"/>
                <w:color w:val="auto"/>
                <w:sz w:val="24"/>
              </w:rPr>
            </w:pPr>
          </w:p>
          <w:p>
            <w:pPr>
              <w:pStyle w:val="P3"/>
              <w:spacing w:lineRule="auto" w:line="240"/>
              <w:rPr>
                <w:rStyle w:val="C3"/>
                <w:color w:val="auto"/>
                <w:sz w:val="24"/>
              </w:rPr>
            </w:pPr>
            <w:r>
              <w:rPr>
                <w:rStyle w:val="C3"/>
                <w:color w:val="auto"/>
                <w:sz w:val="24"/>
              </w:rPr>
              <w:t xml:space="preserve">5.4. Методика диагностики социально-психологической адаптации </w:t>
              <w:br w:type="textWrapping"/>
              <w:t>К. Роджерса и Р. Даймона (</w:t>
            </w:r>
            <w:r>
              <w:rPr>
                <w:rStyle w:val="C3"/>
                <w:color w:val="FF0000"/>
                <w:sz w:val="24"/>
              </w:rPr>
              <w:t>результаты из итогового протокола МБОС</w:t>
            </w:r>
            <w:r>
              <w:rPr>
                <w:rStyle w:val="C3"/>
                <w:color w:val="auto"/>
                <w:sz w:val="24"/>
              </w:rPr>
              <w:t>)</w:t>
            </w:r>
          </w:p>
          <w:p>
            <w:pPr>
              <w:pStyle w:val="P3"/>
              <w:spacing w:lineRule="auto" w:line="240"/>
              <w:rPr>
                <w:rStyle w:val="C3"/>
                <w:color w:val="auto"/>
                <w:sz w:val="24"/>
              </w:rPr>
            </w:pPr>
          </w:p>
          <w:p>
            <w:pPr>
              <w:pStyle w:val="P3"/>
              <w:spacing w:lineRule="auto" w:line="240"/>
              <w:rPr>
                <w:rStyle w:val="C3"/>
                <w:b w:val="1"/>
                <w:sz w:val="24"/>
              </w:rPr>
            </w:pPr>
            <w:r>
              <w:rPr>
                <w:rStyle w:val="C3"/>
                <w:b w:val="0"/>
                <w:sz w:val="24"/>
              </w:rPr>
              <w:t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совладания с новыми требованиями, адаптации к ним.</w:t>
            </w:r>
          </w:p>
          <w:p>
            <w:pPr>
              <w:pStyle w:val="P3"/>
              <w:spacing w:lineRule="auto" w:line="240"/>
              <w:rPr>
                <w:rStyle w:val="C3"/>
                <w:b w:val="1"/>
                <w:color w:val="auto"/>
                <w:sz w:val="24"/>
              </w:rPr>
            </w:pPr>
          </w:p>
          <w:tbl>
            <w:tblPr>
              <w:tblStyle w:val="T2"/>
              <w:tblW w:w="5000" w:type="pct"/>
              <w:tblBorders>
                <w:top w:val="single" w:sz="4" w:space="0" w:shadow="0" w:frame="0" w:color="auto"/>
                <w:left w:val="single" w:sz="4" w:space="0" w:shadow="0" w:frame="0" w:color="auto"/>
                <w:bottom w:val="single" w:sz="4" w:space="0" w:shadow="0" w:frame="0" w:color="auto"/>
                <w:right w:val="single" w:sz="4" w:space="0" w:shadow="0" w:frame="0" w:color="auto"/>
                <w:insideH w:val="single" w:sz="4" w:space="0" w:shadow="0" w:frame="0" w:color="auto"/>
                <w:insideV w:val="single" w:sz="4" w:space="0" w:shadow="0" w:frame="0" w:color="auto"/>
              </w:tblBorders>
              <w:tblLayout w:type="autofit"/>
            </w:tblPr>
            <w:tblGrid/>
            <w:tr>
              <w:trPr>
                <w:trHeight w:hRule="atLeast" w:val="314"/>
              </w:trPr>
              <w:tc>
                <w:tcPr>
                  <w:tcW w:w="1235" w:type="pct"/>
                  <w:vMerge w:val="restar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765" w:type="pct"/>
                  <w:gridSpan w:val="2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center"/>
                    <w:rPr>
                      <w:rStyle w:val="C3"/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Показатели методики:</w:t>
                  </w:r>
                </w:p>
              </w:tc>
            </w:tr>
            <w:tr>
              <w:trPr>
                <w:trHeight w:hRule="atLeast" w:val="445"/>
              </w:trPr>
              <w:tc>
                <w:tcPr>
                  <w:tcW w:w="1235" w:type="pct"/>
                  <w:vMerge w:val="continue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848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center"/>
                    <w:rPr>
                      <w:rStyle w:val="C3"/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 xml:space="preserve">Входные данные </w:t>
                  </w:r>
                </w:p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Дата:</w:t>
                  </w:r>
                </w:p>
              </w:tc>
              <w:tc>
                <w:tcPr>
                  <w:tcW w:w="1917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rPr>
                      <w:rStyle w:val="C3"/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 xml:space="preserve">Выходные данные </w:t>
                  </w:r>
                </w:p>
                <w:p>
                  <w:pPr>
                    <w:pStyle w:val="P1"/>
                    <w:spacing w:lineRule="auto" w:line="276" w:after="0"/>
                    <w:rPr>
                      <w:rStyle w:val="C3"/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 xml:space="preserve">Дата: </w:t>
                  </w:r>
                </w:p>
              </w:tc>
            </w:tr>
            <w:tr>
              <w:tc>
                <w:tcPr>
                  <w:tcW w:w="1235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hd w:val="clear" w:fill="FFFFFF"/>
                    <w:spacing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Адаптивность</w:t>
                  </w:r>
                </w:p>
              </w:tc>
              <w:tc>
                <w:tcPr>
                  <w:tcW w:w="1848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</w:tr>
            <w:tr>
              <w:tc>
                <w:tcPr>
                  <w:tcW w:w="1235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hd w:val="clear" w:fill="FFFFFF"/>
                    <w:spacing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Дезадаптивность</w:t>
                  </w:r>
                </w:p>
              </w:tc>
              <w:tc>
                <w:tcPr>
                  <w:tcW w:w="1848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</w:tr>
            <w:tr>
              <w:tc>
                <w:tcPr>
                  <w:tcW w:w="1235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after="0"/>
                    <w:jc w:val="both"/>
                    <w:rPr>
                      <w:rStyle w:val="C3"/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 xml:space="preserve">Лживость  </w:t>
                  </w:r>
                </w:p>
              </w:tc>
              <w:tc>
                <w:tcPr>
                  <w:tcW w:w="1848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</w:tr>
            <w:tr>
              <w:tc>
                <w:tcPr>
                  <w:tcW w:w="1235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hd w:val="clear" w:fill="FFFFFF"/>
                    <w:spacing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Приятие себя</w:t>
                  </w:r>
                </w:p>
              </w:tc>
              <w:tc>
                <w:tcPr>
                  <w:tcW w:w="1848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</w:tr>
            <w:tr>
              <w:tc>
                <w:tcPr>
                  <w:tcW w:w="1235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hd w:val="clear" w:fill="FFFFFF"/>
                    <w:spacing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Неприятие себя</w:t>
                  </w:r>
                </w:p>
              </w:tc>
              <w:tc>
                <w:tcPr>
                  <w:tcW w:w="1848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</w:tr>
            <w:tr>
              <w:tc>
                <w:tcPr>
                  <w:tcW w:w="1235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hd w:val="clear" w:fill="FFFFFF"/>
                    <w:spacing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Приятие других</w:t>
                  </w:r>
                </w:p>
              </w:tc>
              <w:tc>
                <w:tcPr>
                  <w:tcW w:w="1848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</w:tr>
            <w:tr>
              <w:tc>
                <w:tcPr>
                  <w:tcW w:w="1235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hd w:val="clear" w:fill="FFFFFF"/>
                    <w:spacing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Неприятие других</w:t>
                  </w:r>
                </w:p>
              </w:tc>
              <w:tc>
                <w:tcPr>
                  <w:tcW w:w="1848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</w:tr>
            <w:tr>
              <w:tc>
                <w:tcPr>
                  <w:tcW w:w="1235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hd w:val="clear" w:fill="FFFFFF"/>
                    <w:spacing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Эмоциональный комфорт</w:t>
                  </w:r>
                </w:p>
              </w:tc>
              <w:tc>
                <w:tcPr>
                  <w:tcW w:w="1848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</w:tr>
            <w:tr>
              <w:tc>
                <w:tcPr>
                  <w:tcW w:w="1235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hd w:val="clear" w:fill="FFFFFF"/>
                    <w:spacing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Эмоциональный дискомфорт</w:t>
                  </w:r>
                </w:p>
              </w:tc>
              <w:tc>
                <w:tcPr>
                  <w:tcW w:w="1848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</w:tr>
            <w:tr>
              <w:tc>
                <w:tcPr>
                  <w:tcW w:w="1235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hd w:val="clear" w:fill="FFFFFF"/>
                    <w:spacing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Внутренний контроль</w:t>
                  </w:r>
                </w:p>
              </w:tc>
              <w:tc>
                <w:tcPr>
                  <w:tcW w:w="1848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</w:tr>
            <w:tr>
              <w:tc>
                <w:tcPr>
                  <w:tcW w:w="1235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hd w:val="clear" w:fill="FFFFFF"/>
                    <w:spacing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Внешний контроль</w:t>
                  </w:r>
                </w:p>
              </w:tc>
              <w:tc>
                <w:tcPr>
                  <w:tcW w:w="1848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</w:tr>
            <w:tr>
              <w:tc>
                <w:tcPr>
                  <w:tcW w:w="1235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hd w:val="clear" w:fill="FFFFFF"/>
                    <w:spacing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Доминирование</w:t>
                  </w:r>
                </w:p>
              </w:tc>
              <w:tc>
                <w:tcPr>
                  <w:tcW w:w="1848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</w:tr>
            <w:tr>
              <w:tc>
                <w:tcPr>
                  <w:tcW w:w="1235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hd w:val="clear" w:fill="FFFFFF"/>
                    <w:spacing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Ведомость</w:t>
                  </w:r>
                </w:p>
              </w:tc>
              <w:tc>
                <w:tcPr>
                  <w:tcW w:w="1848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</w:tr>
            <w:tr>
              <w:tc>
                <w:tcPr>
                  <w:tcW w:w="1235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after="0"/>
                    <w:jc w:val="both"/>
                    <w:rPr>
                      <w:rStyle w:val="C3"/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Style w:val="C3"/>
                      <w:rFonts w:ascii="Times New Roman" w:hAnsi="Times New Roman"/>
                      <w:sz w:val="24"/>
                    </w:rPr>
                    <w:t>Эскапизм (уход от проблем)</w:t>
                  </w:r>
                </w:p>
              </w:tc>
              <w:tc>
                <w:tcPr>
                  <w:tcW w:w="1848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917" w:type="pct"/>
                  <w:tcBorders>
                    <w:top w:val="single" w:sz="4" w:space="0" w:shadow="0" w:frame="0" w:color="auto"/>
                    <w:left w:val="single" w:sz="4" w:space="0" w:shadow="0" w:frame="0" w:color="auto"/>
                    <w:bottom w:val="single" w:sz="4" w:space="0" w:shadow="0" w:frame="0" w:color="auto"/>
                    <w:right w:val="single" w:sz="4" w:space="0" w:shadow="0" w:frame="0" w:color="auto"/>
                  </w:tcBorders>
                </w:tcPr>
                <w:p>
                  <w:pPr>
                    <w:pStyle w:val="P1"/>
                    <w:spacing w:lineRule="auto" w:line="276" w:after="0"/>
                    <w:jc w:val="both"/>
                    <w:rPr>
                      <w:rStyle w:val="C3"/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>
            <w:pPr>
              <w:pStyle w:val="P1"/>
              <w:spacing w:lineRule="auto" w:line="36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spacing w:lineRule="auto" w:line="276"/>
        <w:ind w:firstLine="567"/>
        <w:jc w:val="both"/>
        <w:rPr>
          <w:rStyle w:val="C3"/>
          <w:rFonts w:ascii="Times New Roman" w:hAnsi="Times New Roman"/>
          <w:sz w:val="24"/>
        </w:rPr>
      </w:pPr>
    </w:p>
    <w:tbl>
      <w:tblPr>
        <w:tblStyle w:val="T2"/>
        <w:tblW w:w="5000" w:type="pct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</w:trPr>
        <w:tc>
          <w:tcPr>
            <w:tcW w:w="5000" w:type="pct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Интерпретация результатов входного тестирования:</w:t>
            </w:r>
          </w:p>
        </w:tc>
      </w:tr>
      <w:tr>
        <w:trPr>
          <w:wAfter w:w="0" w:type="dxa"/>
        </w:trPr>
        <w:tc>
          <w:tcPr>
            <w:tcW w:w="5000" w:type="pct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</w:trPr>
        <w:tc>
          <w:tcPr>
            <w:tcW w:w="5000" w:type="pct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</w:trPr>
        <w:tc>
          <w:tcPr>
            <w:tcW w:w="5000" w:type="pct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</w:trPr>
        <w:tc>
          <w:tcPr>
            <w:tcW w:w="5000" w:type="pct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Интерпретация результатов выходного тестирования:</w:t>
            </w:r>
          </w:p>
        </w:tc>
      </w:tr>
      <w:tr>
        <w:trPr>
          <w:wAfter w:w="0" w:type="dxa"/>
        </w:trPr>
        <w:tc>
          <w:tcPr>
            <w:tcW w:w="5000" w:type="pct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</w:trPr>
        <w:tc>
          <w:tcPr>
            <w:tcW w:w="5000" w:type="pct"/>
          </w:tcPr>
          <w:p>
            <w:pPr>
              <w:pStyle w:val="P1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</w:p>
        </w:tc>
      </w:tr>
      <w:tr>
        <w:trPr>
          <w:wAfter w:w="0" w:type="dxa"/>
        </w:trPr>
        <w:tc>
          <w:tcPr>
            <w:tcW w:w="5000" w:type="pct"/>
          </w:tcPr>
          <w:p>
            <w:pPr>
              <w:pStyle w:val="P1"/>
              <w:spacing w:lineRule="auto" w:line="276" w:after="200"/>
              <w:rPr>
                <w:rStyle w:val="C3"/>
                <w:rFonts w:ascii="Times New Roman" w:hAnsi="Times New Roman"/>
                <w:sz w:val="24"/>
              </w:rPr>
            </w:pPr>
          </w:p>
        </w:tc>
      </w:tr>
    </w:tbl>
    <w:p>
      <w:pPr>
        <w:pStyle w:val="P1"/>
        <w:spacing w:lineRule="auto" w:line="360" w:after="0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Рекомендации педагога-психолога:</w:t>
      </w:r>
    </w:p>
    <w:p>
      <w:pPr>
        <w:pStyle w:val="P1"/>
        <w:spacing w:lineRule="auto" w:line="360" w:after="0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классному руководителю_______________________________________________________________</w:t>
      </w:r>
    </w:p>
    <w:tbl>
      <w:tblPr>
        <w:tblStyle w:val="T2"/>
        <w:tblW w:w="10413" w:type="dxa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gridBefore w:val="1"/>
          <w:gridAfter w:val="1"/>
          <w:wBefore w:w="108" w:type="dxa"/>
          <w:wAfter w:w="108" w:type="dxa"/>
          <w:trHeight w:hRule="atLeast" w:val="442"/>
        </w:trPr>
        <w:tc>
          <w:tcPr>
            <w:tcW w:w="10197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gridBefore w:val="1"/>
          <w:gridAfter w:val="1"/>
          <w:wBefore w:w="108" w:type="dxa"/>
          <w:wAfter w:w="108" w:type="dxa"/>
          <w:trHeight w:hRule="atLeast" w:val="442"/>
        </w:trPr>
        <w:tc>
          <w:tcPr>
            <w:tcW w:w="10197" w:type="dxa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wAfter w:w="0" w:type="dxa"/>
          <w:trHeight w:hRule="atLeast" w:val="442"/>
        </w:trPr>
        <w:tc>
          <w:tcPr>
            <w:tcW w:w="10413" w:type="dxa"/>
            <w:gridSpan w:val="3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wAfter w:w="0" w:type="dxa"/>
          <w:trHeight w:hRule="atLeast" w:val="442"/>
        </w:trPr>
        <w:tc>
          <w:tcPr>
            <w:tcW w:w="10413" w:type="dxa"/>
            <w:gridSpan w:val="3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pStyle w:val="P1"/>
        <w:spacing w:lineRule="auto" w:line="360" w:after="0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советнику директора по воспитанию_____________________________________________________</w:t>
      </w:r>
    </w:p>
    <w:tbl>
      <w:tblPr>
        <w:tblStyle w:val="T2"/>
        <w:tblW w:w="0" w:type="auto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gridBefore w:val="1"/>
          <w:wBefore w:w="108" w:type="dxa"/>
          <w:wAfter w:w="0" w:type="dxa"/>
          <w:trHeight w:hRule="atLeast" w:val="442"/>
        </w:trPr>
        <w:tc>
          <w:tcPr>
            <w:tcW w:w="10347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gridBefore w:val="1"/>
          <w:wBefore w:w="108" w:type="dxa"/>
          <w:wAfter w:w="0" w:type="dxa"/>
          <w:trHeight w:hRule="atLeast" w:val="442"/>
        </w:trPr>
        <w:tc>
          <w:tcPr>
            <w:tcW w:w="10347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gridAfter w:val="1"/>
          <w:wAfter w:w="42" w:type="dxa"/>
          <w:trHeight w:hRule="atLeast" w:val="442"/>
        </w:trPr>
        <w:tc>
          <w:tcPr>
            <w:tcW w:w="10413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gridAfter w:val="1"/>
          <w:wAfter w:w="42" w:type="dxa"/>
          <w:trHeight w:hRule="atLeast" w:val="442"/>
        </w:trPr>
        <w:tc>
          <w:tcPr>
            <w:tcW w:w="10413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pStyle w:val="P1"/>
        <w:spacing w:lineRule="auto" w:line="360" w:after="0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социальному педагогу _________________________________________________________________</w:t>
      </w:r>
    </w:p>
    <w:tbl>
      <w:tblPr>
        <w:tblStyle w:val="T2"/>
        <w:tblW w:w="0" w:type="auto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gridBefore w:val="1"/>
          <w:wBefore w:w="108" w:type="dxa"/>
          <w:wAfter w:w="0" w:type="dxa"/>
          <w:trHeight w:hRule="atLeast" w:val="442"/>
        </w:trPr>
        <w:tc>
          <w:tcPr>
            <w:tcW w:w="10347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gridBefore w:val="1"/>
          <w:wBefore w:w="108" w:type="dxa"/>
          <w:wAfter w:w="0" w:type="dxa"/>
          <w:trHeight w:hRule="atLeast" w:val="442"/>
        </w:trPr>
        <w:tc>
          <w:tcPr>
            <w:tcW w:w="10347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gridAfter w:val="1"/>
          <w:wAfter w:w="42" w:type="dxa"/>
          <w:trHeight w:hRule="atLeast" w:val="442"/>
        </w:trPr>
        <w:tc>
          <w:tcPr>
            <w:tcW w:w="10413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gridAfter w:val="1"/>
          <w:wAfter w:w="42" w:type="dxa"/>
          <w:trHeight w:hRule="atLeast" w:val="442"/>
        </w:trPr>
        <w:tc>
          <w:tcPr>
            <w:tcW w:w="10413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pStyle w:val="P1"/>
        <w:spacing w:lineRule="auto" w:line="360" w:after="0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педагогам предметникам _______________________________________________________________</w:t>
      </w:r>
    </w:p>
    <w:tbl>
      <w:tblPr>
        <w:tblStyle w:val="T2"/>
        <w:tblW w:w="0" w:type="auto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gridBefore w:val="1"/>
          <w:wBefore w:w="108" w:type="dxa"/>
          <w:wAfter w:w="0" w:type="dxa"/>
          <w:trHeight w:hRule="atLeast" w:val="442"/>
        </w:trPr>
        <w:tc>
          <w:tcPr>
            <w:tcW w:w="10347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gridBefore w:val="1"/>
          <w:wBefore w:w="108" w:type="dxa"/>
          <w:wAfter w:w="0" w:type="dxa"/>
          <w:trHeight w:hRule="atLeast" w:val="442"/>
        </w:trPr>
        <w:tc>
          <w:tcPr>
            <w:tcW w:w="10347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gridAfter w:val="1"/>
          <w:wAfter w:w="42" w:type="dxa"/>
          <w:trHeight w:hRule="atLeast" w:val="442"/>
        </w:trPr>
        <w:tc>
          <w:tcPr>
            <w:tcW w:w="10413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gridAfter w:val="1"/>
          <w:wAfter w:w="42" w:type="dxa"/>
          <w:trHeight w:hRule="atLeast" w:val="442"/>
        </w:trPr>
        <w:tc>
          <w:tcPr>
            <w:tcW w:w="10413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pStyle w:val="P1"/>
        <w:spacing w:lineRule="auto" w:line="360" w:after="0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администрации школы ________________________________________________________________</w:t>
      </w:r>
    </w:p>
    <w:tbl>
      <w:tblPr>
        <w:tblStyle w:val="T2"/>
        <w:tblW w:w="0" w:type="auto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gridBefore w:val="1"/>
          <w:wBefore w:w="108" w:type="dxa"/>
          <w:wAfter w:w="0" w:type="dxa"/>
          <w:trHeight w:hRule="atLeast" w:val="442"/>
        </w:trPr>
        <w:tc>
          <w:tcPr>
            <w:tcW w:w="10347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gridBefore w:val="1"/>
          <w:wBefore w:w="108" w:type="dxa"/>
          <w:wAfter w:w="0" w:type="dxa"/>
          <w:trHeight w:hRule="atLeast" w:val="442"/>
        </w:trPr>
        <w:tc>
          <w:tcPr>
            <w:tcW w:w="10347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gridAfter w:val="1"/>
          <w:wAfter w:w="42" w:type="dxa"/>
          <w:trHeight w:hRule="atLeast" w:val="442"/>
        </w:trPr>
        <w:tc>
          <w:tcPr>
            <w:tcW w:w="10413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gridAfter w:val="1"/>
          <w:wAfter w:w="42" w:type="dxa"/>
          <w:trHeight w:hRule="atLeast" w:val="442"/>
        </w:trPr>
        <w:tc>
          <w:tcPr>
            <w:tcW w:w="10413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pStyle w:val="P1"/>
        <w:spacing w:lineRule="auto" w:line="360" w:after="0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родителям ___________________________________________________________________________</w:t>
      </w:r>
    </w:p>
    <w:tbl>
      <w:tblPr>
        <w:tblStyle w:val="T2"/>
        <w:tblW w:w="0" w:type="auto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gridBefore w:val="1"/>
          <w:wBefore w:w="108" w:type="dxa"/>
          <w:wAfter w:w="0" w:type="dxa"/>
          <w:trHeight w:hRule="atLeast" w:val="442"/>
        </w:trPr>
        <w:tc>
          <w:tcPr>
            <w:tcW w:w="10347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gridBefore w:val="1"/>
          <w:wBefore w:w="108" w:type="dxa"/>
          <w:wAfter w:w="0" w:type="dxa"/>
          <w:trHeight w:hRule="atLeast" w:val="442"/>
        </w:trPr>
        <w:tc>
          <w:tcPr>
            <w:tcW w:w="10347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gridAfter w:val="1"/>
          <w:wAfter w:w="42" w:type="dxa"/>
          <w:trHeight w:hRule="atLeast" w:val="442"/>
        </w:trPr>
        <w:tc>
          <w:tcPr>
            <w:tcW w:w="10413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gridAfter w:val="1"/>
          <w:wAfter w:w="42" w:type="dxa"/>
          <w:trHeight w:hRule="atLeast" w:val="442"/>
        </w:trPr>
        <w:tc>
          <w:tcPr>
            <w:tcW w:w="10413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pStyle w:val="P1"/>
        <w:spacing w:lineRule="auto" w:line="360" w:after="0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педагогу-психологу ___________________________________________________________________</w:t>
      </w:r>
    </w:p>
    <w:tbl>
      <w:tblPr>
        <w:tblStyle w:val="T2"/>
        <w:tblW w:w="0" w:type="auto"/>
        <w:tblBorders>
          <w:top w:val="none" w:sz="0" w:space="0" w:shadow="0" w:frame="0" w:color="auto"/>
          <w:left w:val="none" w:sz="0" w:space="0" w:shadow="0" w:frame="0" w:color="auto"/>
          <w:bottom w:val="none" w:sz="0" w:space="0" w:shadow="0" w:frame="0" w:color="auto"/>
          <w:right w:val="none" w:sz="0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gridBefore w:val="1"/>
          <w:wBefore w:w="108" w:type="dxa"/>
          <w:wAfter w:w="0" w:type="dxa"/>
          <w:trHeight w:hRule="atLeast" w:val="442"/>
        </w:trPr>
        <w:tc>
          <w:tcPr>
            <w:tcW w:w="10347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gridBefore w:val="1"/>
          <w:wBefore w:w="108" w:type="dxa"/>
          <w:wAfter w:w="0" w:type="dxa"/>
          <w:trHeight w:hRule="atLeast" w:val="442"/>
        </w:trPr>
        <w:tc>
          <w:tcPr>
            <w:tcW w:w="10347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gridAfter w:val="1"/>
          <w:wAfter w:w="42" w:type="dxa"/>
          <w:trHeight w:hRule="atLeast" w:val="442"/>
        </w:trPr>
        <w:tc>
          <w:tcPr>
            <w:tcW w:w="10413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gridAfter w:val="1"/>
          <w:wAfter w:w="42" w:type="dxa"/>
          <w:trHeight w:hRule="atLeast" w:val="442"/>
        </w:trPr>
        <w:tc>
          <w:tcPr>
            <w:tcW w:w="10413" w:type="dxa"/>
            <w:gridSpan w:val="2"/>
          </w:tcPr>
          <w:p>
            <w:pPr>
              <w:pStyle w:val="P1"/>
              <w:spacing w:lineRule="auto" w:line="240" w:after="0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pStyle w:val="P1"/>
        <w:rPr>
          <w:rStyle w:val="C3"/>
          <w:b w:val="1"/>
          <w:color w:val="000000"/>
          <w:sz w:val="24"/>
        </w:rPr>
      </w:pPr>
    </w:p>
    <w:p>
      <w:pPr>
        <w:pStyle w:val="P1"/>
        <w:spacing w:lineRule="auto" w:line="276" w:after="0"/>
        <w:ind w:firstLine="709"/>
        <w:rPr>
          <w:rStyle w:val="C3"/>
          <w:b w:val="1"/>
          <w:color w:val="000000"/>
          <w:sz w:val="24"/>
        </w:rPr>
      </w:pPr>
    </w:p>
    <w:p>
      <w:pPr>
        <w:pStyle w:val="P1"/>
        <w:spacing w:lineRule="auto" w:line="276" w:after="200"/>
        <w:rPr>
          <w:rStyle w:val="C3"/>
          <w:rFonts w:ascii="Times New Roman" w:hAnsi="Times New Roman"/>
          <w:b w:val="1"/>
          <w:color w:val="000000"/>
          <w:sz w:val="24"/>
        </w:rPr>
        <w:sectPr>
          <w:type w:val="nextPage"/>
          <w:pgSz w:w="11906" w:h="16838" w:code="9"/>
          <w:pgMar w:left="709" w:right="850" w:top="568" w:bottom="567" w:header="708" w:footer="708" w:gutter="0"/>
        </w:sectPr>
      </w:pP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6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. 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Перечень </w:t>
      </w:r>
      <w:r>
        <w:rPr>
          <w:rStyle w:val="C3"/>
          <w:rFonts w:ascii="Times New Roman" w:hAnsi="Times New Roman"/>
          <w:b w:val="1"/>
          <w:color w:val="000000"/>
          <w:sz w:val="24"/>
        </w:rPr>
        <w:t>профилактических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 мероприятий, которые могут быть организованы администрацией образовательной организацией, педагогом-психологом, классным руководителем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 для </w:t>
      </w:r>
      <w:r>
        <w:rPr>
          <w:rStyle w:val="C3"/>
          <w:rFonts w:ascii="Times New Roman" w:hAnsi="Times New Roman"/>
          <w:b w:val="1"/>
          <w:color w:val="000000"/>
          <w:sz w:val="24"/>
        </w:rPr>
        <w:t>обучающи</w:t>
      </w:r>
      <w:r>
        <w:rPr>
          <w:rStyle w:val="C3"/>
          <w:rFonts w:ascii="Times New Roman" w:hAnsi="Times New Roman"/>
          <w:b w:val="1"/>
          <w:color w:val="000000"/>
          <w:sz w:val="24"/>
        </w:rPr>
        <w:t>х</w:t>
      </w:r>
      <w:r>
        <w:rPr>
          <w:rStyle w:val="C3"/>
          <w:rFonts w:ascii="Times New Roman" w:hAnsi="Times New Roman"/>
          <w:b w:val="1"/>
          <w:color w:val="000000"/>
          <w:sz w:val="24"/>
        </w:rPr>
        <w:t>ся и их родител</w:t>
      </w:r>
      <w:r>
        <w:rPr>
          <w:rStyle w:val="C3"/>
          <w:rFonts w:ascii="Times New Roman" w:hAnsi="Times New Roman"/>
          <w:b w:val="1"/>
          <w:color w:val="000000"/>
          <w:sz w:val="24"/>
        </w:rPr>
        <w:t>ей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: </w:t>
      </w:r>
    </w:p>
    <w:p>
      <w:pPr>
        <w:pStyle w:val="P1"/>
        <w:widowControl w:val="0"/>
        <w:tabs>
          <w:tab w:val="left" w:pos="487" w:leader="none"/>
        </w:tabs>
        <w:spacing w:lineRule="auto" w:line="240" w:before="96" w:after="6"/>
        <w:ind w:right="503"/>
        <w:jc w:val="both"/>
        <w:rPr>
          <w:rStyle w:val="C3"/>
          <w:rFonts w:ascii="Times New Roman" w:hAnsi="Times New Roman"/>
          <w:b w:val="1"/>
          <w:color w:val="231F20"/>
          <w:sz w:val="24"/>
        </w:rPr>
      </w:pPr>
      <w:r>
        <w:rPr>
          <w:rStyle w:val="C3"/>
          <w:rFonts w:ascii="Times New Roman" w:hAnsi="Times New Roman"/>
          <w:b w:val="1"/>
          <w:color w:val="231F20"/>
          <w:sz w:val="24"/>
        </w:rPr>
        <w:t xml:space="preserve">         Работа педагога-психолога</w:t>
      </w:r>
    </w:p>
    <w:tbl>
      <w:tblPr>
        <w:tblStyle w:val="T2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c>
          <w:tcPr>
            <w:tcW w:w="562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№</w:t>
            </w:r>
          </w:p>
        </w:tc>
        <w:tc>
          <w:tcPr>
            <w:tcW w:w="3799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Мероприятия</w:t>
            </w:r>
          </w:p>
        </w:tc>
        <w:tc>
          <w:tcPr>
            <w:tcW w:w="1276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Сроки</w:t>
            </w:r>
          </w:p>
        </w:tc>
        <w:tc>
          <w:tcPr>
            <w:tcW w:w="3402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Ответственные</w:t>
            </w:r>
          </w:p>
        </w:tc>
        <w:tc>
          <w:tcPr>
            <w:tcW w:w="3402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Результат</w:t>
            </w:r>
          </w:p>
        </w:tc>
        <w:tc>
          <w:tcPr>
            <w:tcW w:w="2268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 xml:space="preserve">Примечания </w:t>
            </w:r>
          </w:p>
        </w:tc>
      </w:tr>
      <w:tr>
        <w:tc>
          <w:tcPr>
            <w:tcW w:w="562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3799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3402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3402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</w:tr>
    </w:tbl>
    <w:p>
      <w:pPr>
        <w:pStyle w:val="P1"/>
        <w:spacing w:lineRule="auto" w:line="276" w:after="0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     </w:t>
      </w:r>
    </w:p>
    <w:p>
      <w:pPr>
        <w:pStyle w:val="P1"/>
        <w:spacing w:lineRule="auto" w:line="276" w:after="0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        </w:t>
      </w:r>
      <w:r>
        <w:rPr>
          <w:rStyle w:val="C3"/>
          <w:rFonts w:ascii="Times New Roman" w:hAnsi="Times New Roman"/>
          <w:b w:val="1"/>
          <w:color w:val="000000"/>
          <w:sz w:val="24"/>
        </w:rPr>
        <w:t>Р</w:t>
      </w:r>
      <w:r>
        <w:rPr>
          <w:rStyle w:val="C3"/>
          <w:rFonts w:ascii="Times New Roman" w:hAnsi="Times New Roman"/>
          <w:b w:val="1"/>
          <w:color w:val="000000"/>
          <w:sz w:val="24"/>
        </w:rPr>
        <w:t>абота классного руководителя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 с классом:</w:t>
      </w:r>
    </w:p>
    <w:tbl>
      <w:tblPr>
        <w:tblStyle w:val="T2"/>
        <w:tblW w:w="14722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  <w:trHeight w:hRule="atLeast" w:val="407"/>
        </w:trPr>
        <w:tc>
          <w:tcPr>
            <w:tcW w:w="812" w:type="dxa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№</w:t>
            </w:r>
          </w:p>
        </w:tc>
        <w:tc>
          <w:tcPr>
            <w:tcW w:w="1976" w:type="dxa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Дата</w:t>
            </w:r>
          </w:p>
        </w:tc>
        <w:tc>
          <w:tcPr>
            <w:tcW w:w="6320" w:type="dxa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Наименование</w:t>
            </w: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 xml:space="preserve"> мероприятий</w:t>
            </w:r>
          </w:p>
        </w:tc>
        <w:tc>
          <w:tcPr>
            <w:tcW w:w="5614" w:type="dxa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Результат</w:t>
            </w: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 xml:space="preserve"> (краткий отчет по мероприятию)</w:t>
            </w:r>
          </w:p>
        </w:tc>
      </w:tr>
      <w:tr>
        <w:trPr>
          <w:wAfter w:w="0" w:type="dxa"/>
          <w:trHeight w:hRule="atLeast" w:val="407"/>
        </w:trPr>
        <w:tc>
          <w:tcPr>
            <w:tcW w:w="812" w:type="dxa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1976" w:type="dxa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6320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4" w:type="dxa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</w:tbl>
    <w:p>
      <w:pPr>
        <w:pStyle w:val="P1"/>
        <w:spacing w:lineRule="auto" w:line="276" w:after="0"/>
        <w:ind w:firstLine="709"/>
        <w:rPr>
          <w:rStyle w:val="C3"/>
          <w:rFonts w:ascii="Times New Roman" w:hAnsi="Times New Roman"/>
          <w:b w:val="1"/>
          <w:color w:val="000000"/>
          <w:sz w:val="24"/>
        </w:rPr>
      </w:pPr>
    </w:p>
    <w:p>
      <w:pPr>
        <w:pStyle w:val="P1"/>
        <w:spacing w:lineRule="auto" w:line="276" w:after="0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Работа ……….:</w:t>
      </w:r>
    </w:p>
    <w:tbl>
      <w:tblPr>
        <w:tblStyle w:val="T2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c>
          <w:tcPr>
            <w:tcW w:w="562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№</w:t>
            </w:r>
          </w:p>
        </w:tc>
        <w:tc>
          <w:tcPr>
            <w:tcW w:w="3799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Мероприятия</w:t>
            </w:r>
          </w:p>
        </w:tc>
        <w:tc>
          <w:tcPr>
            <w:tcW w:w="1276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Сроки</w:t>
            </w:r>
          </w:p>
        </w:tc>
        <w:tc>
          <w:tcPr>
            <w:tcW w:w="3402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Ответственные</w:t>
            </w:r>
          </w:p>
        </w:tc>
        <w:tc>
          <w:tcPr>
            <w:tcW w:w="3402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>Результат</w:t>
            </w:r>
          </w:p>
        </w:tc>
        <w:tc>
          <w:tcPr>
            <w:tcW w:w="2268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sz w:val="24"/>
              </w:rPr>
              <w:t xml:space="preserve">Примечания </w:t>
            </w:r>
          </w:p>
        </w:tc>
      </w:tr>
      <w:tr>
        <w:tc>
          <w:tcPr>
            <w:tcW w:w="562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3799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1276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3402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3402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w="2268" w:type="dxa"/>
          </w:tcPr>
          <w:p>
            <w:pPr>
              <w:pStyle w:val="P1"/>
              <w:widowControl w:val="0"/>
              <w:spacing w:lineRule="auto" w:line="240" w:before="2" w:after="0"/>
              <w:rPr>
                <w:rStyle w:val="C3"/>
                <w:rFonts w:ascii="Times New Roman" w:hAnsi="Times New Roman"/>
                <w:b w:val="1"/>
                <w:sz w:val="24"/>
              </w:rPr>
            </w:pPr>
          </w:p>
        </w:tc>
      </w:tr>
    </w:tbl>
    <w:p>
      <w:pPr>
        <w:pStyle w:val="P1"/>
        <w:spacing w:lineRule="auto" w:line="276" w:after="0"/>
        <w:rPr>
          <w:rStyle w:val="C3"/>
          <w:rFonts w:ascii="Times New Roman" w:hAnsi="Times New Roman"/>
          <w:b w:val="1"/>
          <w:color w:val="000000"/>
          <w:sz w:val="24"/>
        </w:rPr>
      </w:pPr>
    </w:p>
    <w:p>
      <w:pPr>
        <w:pStyle w:val="P1"/>
        <w:spacing w:lineRule="auto" w:line="276" w:after="0"/>
        <w:ind w:firstLine="709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Мероприятия, организованные и проведенные образовательной организацией совместно с другими учреждениями и ведомствами:</w:t>
      </w:r>
    </w:p>
    <w:tbl>
      <w:tblPr>
        <w:tblStyle w:val="T2"/>
        <w:tblW w:w="1484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  <w:trHeight w:hRule="atLeast" w:val="509"/>
        </w:trPr>
        <w:tc>
          <w:tcPr>
            <w:tcW w:w="820" w:type="dxa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№</w:t>
            </w:r>
          </w:p>
        </w:tc>
        <w:tc>
          <w:tcPr>
            <w:tcW w:w="1992" w:type="dxa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Дата</w:t>
            </w:r>
          </w:p>
        </w:tc>
        <w:tc>
          <w:tcPr>
            <w:tcW w:w="7502" w:type="dxa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 xml:space="preserve">Мероприятия </w:t>
            </w:r>
          </w:p>
        </w:tc>
        <w:tc>
          <w:tcPr>
            <w:tcW w:w="1985" w:type="dxa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Со</w:t>
            </w: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о</w:t>
            </w: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рганизаторы и соисполнители</w:t>
            </w:r>
          </w:p>
        </w:tc>
        <w:tc>
          <w:tcPr>
            <w:tcW w:w="2541" w:type="dxa"/>
          </w:tcPr>
          <w:p>
            <w:pPr>
              <w:pStyle w:val="P1"/>
              <w:spacing w:lineRule="auto" w:line="276" w:after="0"/>
              <w:jc w:val="center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Результат</w:t>
            </w:r>
          </w:p>
        </w:tc>
      </w:tr>
      <w:tr>
        <w:trPr>
          <w:wAfter w:w="0" w:type="dxa"/>
          <w:trHeight w:hRule="atLeast" w:val="509"/>
        </w:trPr>
        <w:tc>
          <w:tcPr>
            <w:tcW w:w="820" w:type="dxa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1992" w:type="dxa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7502" w:type="dxa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2541" w:type="dxa"/>
          </w:tcPr>
          <w:p>
            <w:pPr>
              <w:pStyle w:val="P1"/>
              <w:spacing w:lineRule="auto" w:line="276" w:after="0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</w:tbl>
    <w:p>
      <w:pPr>
        <w:pStyle w:val="P1"/>
        <w:spacing w:lineRule="auto" w:line="276" w:after="0"/>
        <w:ind w:firstLine="709"/>
        <w:rPr>
          <w:rStyle w:val="C3"/>
          <w:rFonts w:ascii="Times New Roman" w:hAnsi="Times New Roman"/>
          <w:b w:val="1"/>
          <w:color w:val="000000"/>
          <w:sz w:val="24"/>
        </w:rPr>
      </w:pPr>
    </w:p>
    <w:p>
      <w:pPr>
        <w:pStyle w:val="P1"/>
        <w:spacing w:lineRule="auto" w:line="240"/>
        <w:rPr>
          <w:rStyle w:val="C3"/>
          <w:rFonts w:ascii="Times New Roman" w:hAnsi="Times New Roman"/>
          <w:b w:val="1"/>
          <w:color w:val="000000"/>
          <w:sz w:val="24"/>
        </w:rPr>
      </w:pPr>
      <w:bookmarkStart w:id="0" w:name="_GoBack"/>
      <w:bookmarkEnd w:id="0"/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7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. </w:t>
      </w:r>
      <w:r>
        <w:rPr>
          <w:rStyle w:val="C3"/>
          <w:rFonts w:ascii="Times New Roman" w:hAnsi="Times New Roman"/>
          <w:b w:val="1"/>
          <w:color w:val="000000"/>
          <w:sz w:val="24"/>
        </w:rPr>
        <w:t>Оценка результативности и эффективности профилактической работы</w:t>
      </w: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</w:p>
    <w:tbl>
      <w:tblPr>
        <w:tblStyle w:val="T2"/>
        <w:tblW w:w="14384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rPr>
          <w:wAfter w:w="0" w:type="dxa"/>
        </w:trPr>
        <w:tc>
          <w:tcPr>
            <w:tcW w:w="3266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Характер социально-психологических затруднений обучающегося (</w:t>
            </w: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зоны риска</w:t>
            </w: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)</w:t>
            </w:r>
          </w:p>
        </w:tc>
        <w:tc>
          <w:tcPr>
            <w:tcW w:w="2453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 xml:space="preserve">Направления </w:t>
            </w: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коррекционно-развивающих мероприятий</w:t>
            </w:r>
          </w:p>
        </w:tc>
        <w:tc>
          <w:tcPr>
            <w:tcW w:w="2841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Индивидуальные планируемые результаты</w:t>
            </w:r>
          </w:p>
        </w:tc>
        <w:tc>
          <w:tcPr>
            <w:tcW w:w="2980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Исполнители задействованные в сопровождении</w:t>
            </w:r>
          </w:p>
        </w:tc>
        <w:tc>
          <w:tcPr>
            <w:tcW w:w="2844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 xml:space="preserve">Результативность </w:t>
            </w:r>
            <w:r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  <w:t>*</w:t>
            </w:r>
          </w:p>
        </w:tc>
      </w:tr>
      <w:tr>
        <w:trPr>
          <w:wAfter w:w="0" w:type="dxa"/>
        </w:trPr>
        <w:tc>
          <w:tcPr>
            <w:tcW w:w="3266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Например:</w:t>
            </w:r>
          </w:p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Не организован досуг  </w:t>
            </w:r>
          </w:p>
        </w:tc>
        <w:tc>
          <w:tcPr>
            <w:tcW w:w="2453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Например:</w:t>
            </w:r>
          </w:p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 xml:space="preserve">Формирование </w:t>
            </w: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навыков самоорганизации</w:t>
            </w:r>
          </w:p>
        </w:tc>
        <w:tc>
          <w:tcPr>
            <w:tcW w:w="2841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Например:</w:t>
            </w:r>
          </w:p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Посещает стабильно кружок по интересам</w:t>
            </w:r>
          </w:p>
        </w:tc>
        <w:tc>
          <w:tcPr>
            <w:tcW w:w="2980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Например:</w:t>
            </w:r>
          </w:p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Классный руководитель/педагог организатор/ЗДВР/тренер и др.</w:t>
            </w:r>
          </w:p>
        </w:tc>
        <w:tc>
          <w:tcPr>
            <w:tcW w:w="2844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Например:</w:t>
            </w:r>
          </w:p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1 (посещает кружок под контролем классного руководителя)</w:t>
            </w:r>
          </w:p>
        </w:tc>
      </w:tr>
      <w:tr>
        <w:trPr>
          <w:wAfter w:w="0" w:type="dxa"/>
        </w:trPr>
        <w:tc>
          <w:tcPr>
            <w:tcW w:w="3266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Не общается с одноклассниками или не складываются отношения в классе</w:t>
            </w:r>
          </w:p>
        </w:tc>
        <w:tc>
          <w:tcPr>
            <w:tcW w:w="2453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Формирование коммуникативных навыков</w:t>
            </w:r>
          </w:p>
        </w:tc>
        <w:tc>
          <w:tcPr>
            <w:tcW w:w="2841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Стал инициатор общения</w:t>
            </w:r>
          </w:p>
        </w:tc>
        <w:tc>
          <w:tcPr>
            <w:tcW w:w="2980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Классный руководитель/ учителя предметники</w:t>
            </w:r>
          </w:p>
        </w:tc>
        <w:tc>
          <w:tcPr>
            <w:tcW w:w="2844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Style w:val="C3"/>
                <w:rFonts w:ascii="Times New Roman" w:hAnsi="Times New Roman"/>
                <w:i w:val="1"/>
                <w:color w:val="000000"/>
                <w:sz w:val="24"/>
              </w:rPr>
              <w:t>2 (вступает в контакты, обращается за помощью)</w:t>
            </w:r>
          </w:p>
        </w:tc>
      </w:tr>
      <w:tr>
        <w:trPr>
          <w:wAfter w:w="0" w:type="dxa"/>
        </w:trPr>
        <w:tc>
          <w:tcPr>
            <w:tcW w:w="3266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2453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2841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2980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w="2844" w:type="dxa"/>
          </w:tcPr>
          <w:p>
            <w:pPr>
              <w:pStyle w:val="P1"/>
              <w:spacing w:lineRule="auto" w:line="276" w:after="0"/>
              <w:jc w:val="both"/>
              <w:rPr>
                <w:rStyle w:val="C3"/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</w:tbl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*</w:t>
      </w:r>
      <w:r>
        <w:rPr>
          <w:rStyle w:val="C3"/>
          <w:rFonts w:ascii="Times New Roman" w:hAnsi="Times New Roman"/>
          <w:b w:val="1"/>
          <w:color w:val="000000"/>
          <w:sz w:val="24"/>
        </w:rPr>
        <w:t>Результативность – оценка достижения планируемых результатов в соответствии указанных изменений:</w:t>
      </w:r>
    </w:p>
    <w:p>
      <w:pPr>
        <w:pStyle w:val="P1"/>
        <w:numPr>
          <w:ilvl w:val="0"/>
          <w:numId w:val="13"/>
        </w:numPr>
        <w:spacing w:lineRule="auto" w:line="276" w:after="0"/>
        <w:ind w:firstLine="202" w:left="567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>Планируемые результаты не достигнуты,</w:t>
      </w:r>
    </w:p>
    <w:p>
      <w:pPr>
        <w:pStyle w:val="P1"/>
        <w:numPr>
          <w:ilvl w:val="0"/>
          <w:numId w:val="13"/>
        </w:numPr>
        <w:spacing w:lineRule="auto" w:line="276" w:after="0"/>
        <w:ind w:firstLine="202" w:left="567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Планируемый результат имеет </w:t>
      </w:r>
      <w:r>
        <w:rPr>
          <w:rStyle w:val="C3"/>
          <w:rFonts w:ascii="Times New Roman" w:hAnsi="Times New Roman"/>
          <w:i w:val="1"/>
          <w:color w:val="000000"/>
          <w:sz w:val="24"/>
          <w:u w:val="single"/>
        </w:rPr>
        <w:t>незначительную</w:t>
      </w:r>
      <w:r>
        <w:rPr>
          <w:rStyle w:val="C3"/>
          <w:rFonts w:ascii="Times New Roman" w:hAnsi="Times New Roman"/>
          <w:color w:val="000000"/>
          <w:sz w:val="24"/>
        </w:rPr>
        <w:t xml:space="preserve"> положительную динамику, </w:t>
      </w:r>
    </w:p>
    <w:p>
      <w:pPr>
        <w:pStyle w:val="P1"/>
        <w:numPr>
          <w:ilvl w:val="0"/>
          <w:numId w:val="13"/>
        </w:numPr>
        <w:spacing w:lineRule="auto" w:line="276" w:after="0"/>
        <w:ind w:firstLine="202" w:left="567"/>
        <w:jc w:val="both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Планируемый результат имеет </w:t>
      </w:r>
      <w:r>
        <w:rPr>
          <w:rStyle w:val="C3"/>
          <w:rFonts w:ascii="Times New Roman" w:hAnsi="Times New Roman"/>
          <w:i w:val="1"/>
          <w:color w:val="000000"/>
          <w:sz w:val="24"/>
          <w:u w:val="single"/>
        </w:rPr>
        <w:t>значительную</w:t>
      </w:r>
      <w:r>
        <w:rPr>
          <w:rStyle w:val="C3"/>
          <w:rFonts w:ascii="Times New Roman" w:hAnsi="Times New Roman"/>
          <w:color w:val="000000"/>
          <w:sz w:val="24"/>
        </w:rPr>
        <w:t xml:space="preserve"> положительную динамику.</w:t>
      </w: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Заключение по результатам прохождения ребенком указанного маршру</w:t>
      </w:r>
      <w:r>
        <w:rPr>
          <w:rStyle w:val="C3"/>
          <w:rFonts w:ascii="Times New Roman" w:hAnsi="Times New Roman"/>
          <w:b w:val="1"/>
          <w:color w:val="000000"/>
          <w:sz w:val="24"/>
        </w:rPr>
        <w:t xml:space="preserve">та с дальнейшими рекомендациями </w:t>
      </w:r>
      <w:r>
        <w:rPr>
          <w:rStyle w:val="C3"/>
          <w:rFonts w:ascii="Times New Roman" w:hAnsi="Times New Roman"/>
          <w:b w:val="1"/>
          <w:color w:val="000000"/>
          <w:sz w:val="24"/>
        </w:rPr>
        <w:t>от педагога психолога (приложить и описать все диагностики, используемые по итогу учебного года)</w:t>
      </w:r>
      <w:r>
        <w:rPr>
          <w:rStyle w:val="C3"/>
          <w:rFonts w:ascii="Times New Roman" w:hAnsi="Times New Roman"/>
          <w:b w:val="1"/>
          <w:color w:val="000000"/>
          <w:sz w:val="24"/>
        </w:rPr>
        <w:t>.</w:t>
      </w: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___________________________________________________________________________________________________________________</w:t>
      </w: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___________________________________________________________________________________________________________________</w:t>
      </w:r>
    </w:p>
    <w:p>
      <w:pPr>
        <w:pStyle w:val="P1"/>
        <w:spacing w:lineRule="auto" w:line="276" w:after="0"/>
        <w:ind w:firstLine="709"/>
        <w:jc w:val="both"/>
        <w:rPr>
          <w:rStyle w:val="C3"/>
          <w:rFonts w:ascii="Times New Roman" w:hAnsi="Times New Roman"/>
          <w:b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color w:val="000000"/>
          <w:sz w:val="24"/>
        </w:rPr>
        <w:t>___________________________________________________________________________________________________________________</w:t>
      </w:r>
    </w:p>
    <w:p>
      <w:pPr>
        <w:pStyle w:val="P1"/>
        <w:spacing w:lineRule="auto" w:line="276" w:after="0"/>
        <w:rPr>
          <w:rStyle w:val="C3"/>
          <w:rFonts w:ascii="Times New Roman" w:hAnsi="Times New Roman"/>
          <w:sz w:val="24"/>
        </w:rPr>
      </w:pPr>
    </w:p>
    <w:p>
      <w:pPr>
        <w:pStyle w:val="P1"/>
        <w:spacing w:lineRule="auto" w:line="276" w:after="0"/>
        <w:rPr>
          <w:rStyle w:val="C3"/>
          <w:rFonts w:ascii="Times New Roman" w:hAnsi="Times New Roman"/>
          <w:b w:val="1"/>
          <w:color w:val="000000"/>
          <w:sz w:val="24"/>
        </w:rPr>
      </w:pPr>
    </w:p>
    <w:sectPr>
      <w:type w:val="nextPage"/>
      <w:pgSz w:w="16838" w:h="11906" w:code="9" w:orient="landscape"/>
      <w:pgMar w:left="1134" w:right="1134" w:top="709" w:bottom="851" w:header="709" w:footer="709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3FE513F"/>
    <w:multiLevelType w:val="hybridMultilevel"/>
    <w:lvl w:ilvl="0" w:tplc="40A61923">
      <w:start w:val="1"/>
      <w:numFmt w:val="bullet"/>
      <w:suff w:val="tab"/>
      <w:lvlText w:val=""/>
      <w:lvlJc w:val="left"/>
      <w:pPr>
        <w:ind w:hanging="360" w:left="1789"/>
      </w:pPr>
      <w:rPr>
        <w:rFonts w:ascii="Symbol" w:hAnsi="Symbol"/>
      </w:rPr>
    </w:lvl>
    <w:lvl w:ilvl="1" w:tplc="551B8F8E">
      <w:start w:val="1"/>
      <w:numFmt w:val="bullet"/>
      <w:suff w:val="tab"/>
      <w:lvlText w:val="o"/>
      <w:lvlJc w:val="left"/>
      <w:pPr>
        <w:ind w:hanging="360" w:left="2509"/>
      </w:pPr>
      <w:rPr>
        <w:rFonts w:ascii="Courier New" w:hAnsi="Courier New"/>
      </w:rPr>
    </w:lvl>
    <w:lvl w:ilvl="2" w:tplc="252F72D5">
      <w:start w:val="1"/>
      <w:numFmt w:val="bullet"/>
      <w:suff w:val="tab"/>
      <w:lvlText w:val=""/>
      <w:lvlJc w:val="left"/>
      <w:pPr>
        <w:ind w:hanging="360" w:left="3229"/>
      </w:pPr>
      <w:rPr>
        <w:rFonts w:ascii="Wingdings" w:hAnsi="Wingdings"/>
      </w:rPr>
    </w:lvl>
    <w:lvl w:ilvl="3" w:tplc="41C5BB1C">
      <w:start w:val="1"/>
      <w:numFmt w:val="bullet"/>
      <w:suff w:val="tab"/>
      <w:lvlText w:val=""/>
      <w:lvlJc w:val="left"/>
      <w:pPr>
        <w:ind w:hanging="360" w:left="3949"/>
      </w:pPr>
      <w:rPr>
        <w:rFonts w:ascii="Symbol" w:hAnsi="Symbol"/>
      </w:rPr>
    </w:lvl>
    <w:lvl w:ilvl="4" w:tplc="161B67F6">
      <w:start w:val="1"/>
      <w:numFmt w:val="bullet"/>
      <w:suff w:val="tab"/>
      <w:lvlText w:val="o"/>
      <w:lvlJc w:val="left"/>
      <w:pPr>
        <w:ind w:hanging="360" w:left="4669"/>
      </w:pPr>
      <w:rPr>
        <w:rFonts w:ascii="Courier New" w:hAnsi="Courier New"/>
      </w:rPr>
    </w:lvl>
    <w:lvl w:ilvl="5" w:tplc="60CF0FED">
      <w:start w:val="1"/>
      <w:numFmt w:val="bullet"/>
      <w:suff w:val="tab"/>
      <w:lvlText w:val=""/>
      <w:lvlJc w:val="left"/>
      <w:pPr>
        <w:ind w:hanging="360" w:left="5389"/>
      </w:pPr>
      <w:rPr>
        <w:rFonts w:ascii="Wingdings" w:hAnsi="Wingdings"/>
      </w:rPr>
    </w:lvl>
    <w:lvl w:ilvl="6" w:tplc="219DCD2A">
      <w:start w:val="1"/>
      <w:numFmt w:val="bullet"/>
      <w:suff w:val="tab"/>
      <w:lvlText w:val=""/>
      <w:lvlJc w:val="left"/>
      <w:pPr>
        <w:ind w:hanging="360" w:left="6109"/>
      </w:pPr>
      <w:rPr>
        <w:rFonts w:ascii="Symbol" w:hAnsi="Symbol"/>
      </w:rPr>
    </w:lvl>
    <w:lvl w:ilvl="7" w:tplc="58EDB673">
      <w:start w:val="1"/>
      <w:numFmt w:val="bullet"/>
      <w:suff w:val="tab"/>
      <w:lvlText w:val="o"/>
      <w:lvlJc w:val="left"/>
      <w:pPr>
        <w:ind w:hanging="360" w:left="6829"/>
      </w:pPr>
      <w:rPr>
        <w:rFonts w:ascii="Courier New" w:hAnsi="Courier New"/>
      </w:rPr>
    </w:lvl>
    <w:lvl w:ilvl="8" w:tplc="33C46959">
      <w:start w:val="1"/>
      <w:numFmt w:val="bullet"/>
      <w:suff w:val="tab"/>
      <w:lvlText w:val=""/>
      <w:lvlJc w:val="left"/>
      <w:pPr>
        <w:ind w:hanging="360" w:left="7549"/>
      </w:pPr>
      <w:rPr>
        <w:rFonts w:ascii="Wingdings" w:hAnsi="Wingdings"/>
      </w:rPr>
    </w:lvl>
  </w:abstractNum>
  <w:abstractNum w:abstractNumId="1">
    <w:nsid w:val="1C2E5142"/>
    <w:multiLevelType w:val="hybridMultilevel"/>
    <w:lvl w:ilvl="0" w:tplc="16E19097">
      <w:start w:val="1"/>
      <w:numFmt w:val="bullet"/>
      <w:suff w:val="tab"/>
      <w:lvlText w:val=""/>
      <w:lvlJc w:val="left"/>
      <w:pPr>
        <w:ind w:hanging="360" w:left="1789"/>
      </w:pPr>
      <w:rPr>
        <w:rFonts w:ascii="Symbol" w:hAnsi="Symbol"/>
      </w:rPr>
    </w:lvl>
    <w:lvl w:ilvl="1" w:tplc="6AB5A505">
      <w:start w:val="1"/>
      <w:numFmt w:val="bullet"/>
      <w:suff w:val="tab"/>
      <w:lvlText w:val="o"/>
      <w:lvlJc w:val="left"/>
      <w:pPr>
        <w:ind w:hanging="360" w:left="2509"/>
      </w:pPr>
      <w:rPr>
        <w:rFonts w:ascii="Courier New" w:hAnsi="Courier New"/>
      </w:rPr>
    </w:lvl>
    <w:lvl w:ilvl="2" w:tplc="456DA8C1">
      <w:start w:val="1"/>
      <w:numFmt w:val="bullet"/>
      <w:suff w:val="tab"/>
      <w:lvlText w:val=""/>
      <w:lvlJc w:val="left"/>
      <w:pPr>
        <w:ind w:hanging="360" w:left="3229"/>
      </w:pPr>
      <w:rPr>
        <w:rFonts w:ascii="Wingdings" w:hAnsi="Wingdings"/>
      </w:rPr>
    </w:lvl>
    <w:lvl w:ilvl="3" w:tplc="0C4FBC66">
      <w:start w:val="1"/>
      <w:numFmt w:val="bullet"/>
      <w:suff w:val="tab"/>
      <w:lvlText w:val=""/>
      <w:lvlJc w:val="left"/>
      <w:pPr>
        <w:ind w:hanging="360" w:left="3949"/>
      </w:pPr>
      <w:rPr>
        <w:rFonts w:ascii="Symbol" w:hAnsi="Symbol"/>
      </w:rPr>
    </w:lvl>
    <w:lvl w:ilvl="4" w:tplc="2E34261E">
      <w:start w:val="1"/>
      <w:numFmt w:val="bullet"/>
      <w:suff w:val="tab"/>
      <w:lvlText w:val="o"/>
      <w:lvlJc w:val="left"/>
      <w:pPr>
        <w:ind w:hanging="360" w:left="4669"/>
      </w:pPr>
      <w:rPr>
        <w:rFonts w:ascii="Courier New" w:hAnsi="Courier New"/>
      </w:rPr>
    </w:lvl>
    <w:lvl w:ilvl="5" w:tplc="523469C4">
      <w:start w:val="1"/>
      <w:numFmt w:val="bullet"/>
      <w:suff w:val="tab"/>
      <w:lvlText w:val=""/>
      <w:lvlJc w:val="left"/>
      <w:pPr>
        <w:ind w:hanging="360" w:left="5389"/>
      </w:pPr>
      <w:rPr>
        <w:rFonts w:ascii="Wingdings" w:hAnsi="Wingdings"/>
      </w:rPr>
    </w:lvl>
    <w:lvl w:ilvl="6" w:tplc="3CB0B798">
      <w:start w:val="1"/>
      <w:numFmt w:val="bullet"/>
      <w:suff w:val="tab"/>
      <w:lvlText w:val=""/>
      <w:lvlJc w:val="left"/>
      <w:pPr>
        <w:ind w:hanging="360" w:left="6109"/>
      </w:pPr>
      <w:rPr>
        <w:rFonts w:ascii="Symbol" w:hAnsi="Symbol"/>
      </w:rPr>
    </w:lvl>
    <w:lvl w:ilvl="7" w:tplc="1A6D1E27">
      <w:start w:val="1"/>
      <w:numFmt w:val="bullet"/>
      <w:suff w:val="tab"/>
      <w:lvlText w:val="o"/>
      <w:lvlJc w:val="left"/>
      <w:pPr>
        <w:ind w:hanging="360" w:left="6829"/>
      </w:pPr>
      <w:rPr>
        <w:rFonts w:ascii="Courier New" w:hAnsi="Courier New"/>
      </w:rPr>
    </w:lvl>
    <w:lvl w:ilvl="8" w:tplc="1A2D879C">
      <w:start w:val="1"/>
      <w:numFmt w:val="bullet"/>
      <w:suff w:val="tab"/>
      <w:lvlText w:val=""/>
      <w:lvlJc w:val="left"/>
      <w:pPr>
        <w:ind w:hanging="360" w:left="7549"/>
      </w:pPr>
      <w:rPr>
        <w:rFonts w:ascii="Wingdings" w:hAnsi="Wingdings"/>
      </w:rPr>
    </w:lvl>
  </w:abstractNum>
  <w:abstractNum w:abstractNumId="2">
    <w:nsid w:val="358444B7"/>
    <w:multiLevelType w:val="hybridMultilevel"/>
    <w:lvl w:ilvl="0" w:tplc="3EF3A899">
      <w:start w:val="1"/>
      <w:numFmt w:val="bullet"/>
      <w:suff w:val="tab"/>
      <w:lvlText w:val=""/>
      <w:lvlJc w:val="left"/>
      <w:pPr>
        <w:ind w:hanging="360" w:left="1788"/>
      </w:pPr>
      <w:rPr>
        <w:rFonts w:ascii="Symbol" w:hAnsi="Symbol"/>
      </w:rPr>
    </w:lvl>
    <w:lvl w:ilvl="1" w:tplc="5E2EA8BB">
      <w:start w:val="1"/>
      <w:numFmt w:val="bullet"/>
      <w:suff w:val="tab"/>
      <w:lvlText w:val="o"/>
      <w:lvlJc w:val="left"/>
      <w:pPr>
        <w:ind w:hanging="360" w:left="2508"/>
      </w:pPr>
      <w:rPr>
        <w:rFonts w:ascii="Courier New" w:hAnsi="Courier New"/>
      </w:rPr>
    </w:lvl>
    <w:lvl w:ilvl="2" w:tplc="6D8B6C7F">
      <w:start w:val="1"/>
      <w:numFmt w:val="bullet"/>
      <w:suff w:val="tab"/>
      <w:lvlText w:val=""/>
      <w:lvlJc w:val="left"/>
      <w:pPr>
        <w:ind w:hanging="360" w:left="3228"/>
      </w:pPr>
      <w:rPr>
        <w:rFonts w:ascii="Wingdings" w:hAnsi="Wingdings"/>
      </w:rPr>
    </w:lvl>
    <w:lvl w:ilvl="3" w:tplc="42700A42">
      <w:start w:val="1"/>
      <w:numFmt w:val="bullet"/>
      <w:suff w:val="tab"/>
      <w:lvlText w:val=""/>
      <w:lvlJc w:val="left"/>
      <w:pPr>
        <w:ind w:hanging="360" w:left="3948"/>
      </w:pPr>
      <w:rPr>
        <w:rFonts w:ascii="Symbol" w:hAnsi="Symbol"/>
      </w:rPr>
    </w:lvl>
    <w:lvl w:ilvl="4" w:tplc="1B770FAE">
      <w:start w:val="1"/>
      <w:numFmt w:val="bullet"/>
      <w:suff w:val="tab"/>
      <w:lvlText w:val="o"/>
      <w:lvlJc w:val="left"/>
      <w:pPr>
        <w:ind w:hanging="360" w:left="4668"/>
      </w:pPr>
      <w:rPr>
        <w:rFonts w:ascii="Courier New" w:hAnsi="Courier New"/>
      </w:rPr>
    </w:lvl>
    <w:lvl w:ilvl="5" w:tplc="1431E355">
      <w:start w:val="1"/>
      <w:numFmt w:val="bullet"/>
      <w:suff w:val="tab"/>
      <w:lvlText w:val=""/>
      <w:lvlJc w:val="left"/>
      <w:pPr>
        <w:ind w:hanging="360" w:left="5388"/>
      </w:pPr>
      <w:rPr>
        <w:rFonts w:ascii="Wingdings" w:hAnsi="Wingdings"/>
      </w:rPr>
    </w:lvl>
    <w:lvl w:ilvl="6" w:tplc="25B6A72D">
      <w:start w:val="1"/>
      <w:numFmt w:val="bullet"/>
      <w:suff w:val="tab"/>
      <w:lvlText w:val=""/>
      <w:lvlJc w:val="left"/>
      <w:pPr>
        <w:ind w:hanging="360" w:left="6108"/>
      </w:pPr>
      <w:rPr>
        <w:rFonts w:ascii="Symbol" w:hAnsi="Symbol"/>
      </w:rPr>
    </w:lvl>
    <w:lvl w:ilvl="7" w:tplc="662FA490">
      <w:start w:val="1"/>
      <w:numFmt w:val="bullet"/>
      <w:suff w:val="tab"/>
      <w:lvlText w:val="o"/>
      <w:lvlJc w:val="left"/>
      <w:pPr>
        <w:ind w:hanging="360" w:left="6828"/>
      </w:pPr>
      <w:rPr>
        <w:rFonts w:ascii="Courier New" w:hAnsi="Courier New"/>
      </w:rPr>
    </w:lvl>
    <w:lvl w:ilvl="8" w:tplc="1E9A6C96">
      <w:start w:val="1"/>
      <w:numFmt w:val="bullet"/>
      <w:suff w:val="tab"/>
      <w:lvlText w:val=""/>
      <w:lvlJc w:val="left"/>
      <w:pPr>
        <w:ind w:hanging="360" w:left="7548"/>
      </w:pPr>
      <w:rPr>
        <w:rFonts w:ascii="Wingdings" w:hAnsi="Wingdings"/>
      </w:rPr>
    </w:lvl>
  </w:abstractNum>
  <w:abstractNum w:abstractNumId="3">
    <w:nsid w:val="45A74E22"/>
    <w:multiLevelType w:val="multilevel"/>
    <w:lvl w:ilvl="0">
      <w:start w:val="3"/>
      <w:numFmt w:val="decimal"/>
      <w:suff w:val="tab"/>
      <w:lvlText w:val="%1."/>
      <w:lvlJc w:val="left"/>
      <w:pPr>
        <w:ind w:hanging="360" w:left="720"/>
      </w:pPr>
      <w:rPr>
        <w:color w:val="auto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5D345FE9"/>
    <w:multiLevelType w:val="hybridMultilevel"/>
    <w:lvl w:ilvl="0" w:tplc="373D6BB5">
      <w:start w:val="1"/>
      <w:numFmt w:val="bullet"/>
      <w:suff w:val="tab"/>
      <w:lvlText w:val=""/>
      <w:lvlJc w:val="left"/>
      <w:pPr>
        <w:ind w:hanging="360" w:left="1788"/>
      </w:pPr>
      <w:rPr>
        <w:rFonts w:ascii="Symbol" w:hAnsi="Symbol"/>
      </w:rPr>
    </w:lvl>
    <w:lvl w:ilvl="1" w:tplc="3C95EA3D">
      <w:start w:val="1"/>
      <w:numFmt w:val="bullet"/>
      <w:suff w:val="tab"/>
      <w:lvlText w:val="o"/>
      <w:lvlJc w:val="left"/>
      <w:pPr>
        <w:ind w:hanging="360" w:left="2508"/>
      </w:pPr>
      <w:rPr>
        <w:rFonts w:ascii="Courier New" w:hAnsi="Courier New"/>
      </w:rPr>
    </w:lvl>
    <w:lvl w:ilvl="2" w:tplc="0127ED91">
      <w:start w:val="1"/>
      <w:numFmt w:val="bullet"/>
      <w:suff w:val="tab"/>
      <w:lvlText w:val=""/>
      <w:lvlJc w:val="left"/>
      <w:pPr>
        <w:ind w:hanging="360" w:left="3228"/>
      </w:pPr>
      <w:rPr>
        <w:rFonts w:ascii="Wingdings" w:hAnsi="Wingdings"/>
      </w:rPr>
    </w:lvl>
    <w:lvl w:ilvl="3" w:tplc="1C5FADA9">
      <w:start w:val="1"/>
      <w:numFmt w:val="bullet"/>
      <w:suff w:val="tab"/>
      <w:lvlText w:val=""/>
      <w:lvlJc w:val="left"/>
      <w:pPr>
        <w:ind w:hanging="360" w:left="3948"/>
      </w:pPr>
      <w:rPr>
        <w:rFonts w:ascii="Symbol" w:hAnsi="Symbol"/>
      </w:rPr>
    </w:lvl>
    <w:lvl w:ilvl="4" w:tplc="5A12E8B5">
      <w:start w:val="1"/>
      <w:numFmt w:val="bullet"/>
      <w:suff w:val="tab"/>
      <w:lvlText w:val="o"/>
      <w:lvlJc w:val="left"/>
      <w:pPr>
        <w:ind w:hanging="360" w:left="4668"/>
      </w:pPr>
      <w:rPr>
        <w:rFonts w:ascii="Courier New" w:hAnsi="Courier New"/>
      </w:rPr>
    </w:lvl>
    <w:lvl w:ilvl="5" w:tplc="198974E1">
      <w:start w:val="1"/>
      <w:numFmt w:val="bullet"/>
      <w:suff w:val="tab"/>
      <w:lvlText w:val=""/>
      <w:lvlJc w:val="left"/>
      <w:pPr>
        <w:ind w:hanging="360" w:left="5388"/>
      </w:pPr>
      <w:rPr>
        <w:rFonts w:ascii="Wingdings" w:hAnsi="Wingdings"/>
      </w:rPr>
    </w:lvl>
    <w:lvl w:ilvl="6" w:tplc="28321918">
      <w:start w:val="1"/>
      <w:numFmt w:val="bullet"/>
      <w:suff w:val="tab"/>
      <w:lvlText w:val=""/>
      <w:lvlJc w:val="left"/>
      <w:pPr>
        <w:ind w:hanging="360" w:left="6108"/>
      </w:pPr>
      <w:rPr>
        <w:rFonts w:ascii="Symbol" w:hAnsi="Symbol"/>
      </w:rPr>
    </w:lvl>
    <w:lvl w:ilvl="7" w:tplc="2CDCE0B5">
      <w:start w:val="1"/>
      <w:numFmt w:val="bullet"/>
      <w:suff w:val="tab"/>
      <w:lvlText w:val="o"/>
      <w:lvlJc w:val="left"/>
      <w:pPr>
        <w:ind w:hanging="360" w:left="6828"/>
      </w:pPr>
      <w:rPr>
        <w:rFonts w:ascii="Courier New" w:hAnsi="Courier New"/>
      </w:rPr>
    </w:lvl>
    <w:lvl w:ilvl="8" w:tplc="4458A0C7">
      <w:start w:val="1"/>
      <w:numFmt w:val="bullet"/>
      <w:suff w:val="tab"/>
      <w:lvlText w:val=""/>
      <w:lvlJc w:val="left"/>
      <w:pPr>
        <w:ind w:hanging="360" w:left="7548"/>
      </w:pPr>
      <w:rPr>
        <w:rFonts w:ascii="Wingdings" w:hAnsi="Wingdings"/>
      </w:rPr>
    </w:lvl>
  </w:abstractNum>
  <w:abstractNum w:abstractNumId="5">
    <w:nsid w:val="5F27158A"/>
    <w:multiLevelType w:val="multilevel"/>
    <w:lvl w:ilvl="0">
      <w:start w:val="1"/>
      <w:numFmt w:val="decimal"/>
      <w:suff w:val="tab"/>
      <w:lvlText w:val="%1."/>
      <w:lvlJc w:val="left"/>
      <w:pPr>
        <w:ind w:hanging="360" w:left="1778"/>
      </w:pPr>
      <w:rPr/>
    </w:lvl>
    <w:lvl w:ilvl="1">
      <w:start w:val="1"/>
      <w:numFmt w:val="lowerLetter"/>
      <w:suff w:val="tab"/>
      <w:lvlText w:val="%2."/>
      <w:lvlJc w:val="left"/>
      <w:pPr>
        <w:ind w:hanging="360" w:left="2149"/>
      </w:pPr>
      <w:rPr/>
    </w:lvl>
    <w:lvl w:ilvl="2">
      <w:start w:val="1"/>
      <w:numFmt w:val="lowerRoman"/>
      <w:suff w:val="tab"/>
      <w:lvlText w:val="%3."/>
      <w:lvlJc w:val="right"/>
      <w:pPr>
        <w:ind w:hanging="180" w:left="2869"/>
      </w:pPr>
      <w:rPr/>
    </w:lvl>
    <w:lvl w:ilvl="3">
      <w:start w:val="1"/>
      <w:numFmt w:val="decimal"/>
      <w:suff w:val="tab"/>
      <w:lvlText w:val="%4."/>
      <w:lvlJc w:val="left"/>
      <w:pPr>
        <w:ind w:hanging="360" w:left="3589"/>
      </w:pPr>
      <w:rPr/>
    </w:lvl>
    <w:lvl w:ilvl="4">
      <w:start w:val="1"/>
      <w:numFmt w:val="lowerLetter"/>
      <w:suff w:val="tab"/>
      <w:lvlText w:val="%5."/>
      <w:lvlJc w:val="left"/>
      <w:pPr>
        <w:ind w:hanging="360" w:left="4309"/>
      </w:pPr>
      <w:rPr/>
    </w:lvl>
    <w:lvl w:ilvl="5">
      <w:start w:val="1"/>
      <w:numFmt w:val="lowerRoman"/>
      <w:suff w:val="tab"/>
      <w:lvlText w:val="%6."/>
      <w:lvlJc w:val="right"/>
      <w:pPr>
        <w:ind w:hanging="180" w:left="5029"/>
      </w:pPr>
      <w:rPr/>
    </w:lvl>
    <w:lvl w:ilvl="6">
      <w:start w:val="1"/>
      <w:numFmt w:val="decimal"/>
      <w:suff w:val="tab"/>
      <w:lvlText w:val="%7."/>
      <w:lvlJc w:val="left"/>
      <w:pPr>
        <w:ind w:hanging="360" w:left="5749"/>
      </w:pPr>
      <w:rPr/>
    </w:lvl>
    <w:lvl w:ilvl="7">
      <w:start w:val="1"/>
      <w:numFmt w:val="lowerLetter"/>
      <w:suff w:val="tab"/>
      <w:lvlText w:val="%8."/>
      <w:lvlJc w:val="left"/>
      <w:pPr>
        <w:ind w:hanging="360" w:left="6469"/>
      </w:pPr>
      <w:rPr/>
    </w:lvl>
    <w:lvl w:ilvl="8">
      <w:start w:val="1"/>
      <w:numFmt w:val="lowerRoman"/>
      <w:suff w:val="tab"/>
      <w:lvlText w:val="%9."/>
      <w:lvlJc w:val="right"/>
      <w:pPr>
        <w:ind w:hanging="180" w:left="7189"/>
      </w:pPr>
      <w:rPr/>
    </w:lvl>
  </w:abstractNum>
  <w:abstractNum w:abstractNumId="6">
    <w:nsid w:val="681A7A91"/>
    <w:multiLevelType w:val="multilevel"/>
    <w:lvl w:ilvl="0">
      <w:start w:val="1"/>
      <w:numFmt w:val="decimal"/>
      <w:suff w:val="tab"/>
      <w:lvlText w:val="%1."/>
      <w:lvlJc w:val="left"/>
      <w:pPr>
        <w:ind w:hanging="360" w:left="1778"/>
      </w:pPr>
      <w:rPr/>
    </w:lvl>
    <w:lvl w:ilvl="1">
      <w:start w:val="1"/>
      <w:numFmt w:val="lowerLetter"/>
      <w:suff w:val="tab"/>
      <w:lvlText w:val="%2."/>
      <w:lvlJc w:val="left"/>
      <w:pPr>
        <w:ind w:hanging="360" w:left="2149"/>
      </w:pPr>
      <w:rPr/>
    </w:lvl>
    <w:lvl w:ilvl="2">
      <w:start w:val="1"/>
      <w:numFmt w:val="lowerRoman"/>
      <w:suff w:val="tab"/>
      <w:lvlText w:val="%3."/>
      <w:lvlJc w:val="right"/>
      <w:pPr>
        <w:ind w:hanging="180" w:left="2869"/>
      </w:pPr>
      <w:rPr/>
    </w:lvl>
    <w:lvl w:ilvl="3">
      <w:start w:val="1"/>
      <w:numFmt w:val="decimal"/>
      <w:suff w:val="tab"/>
      <w:lvlText w:val="%4."/>
      <w:lvlJc w:val="left"/>
      <w:pPr>
        <w:ind w:hanging="360" w:left="3589"/>
      </w:pPr>
      <w:rPr/>
    </w:lvl>
    <w:lvl w:ilvl="4">
      <w:start w:val="1"/>
      <w:numFmt w:val="lowerLetter"/>
      <w:suff w:val="tab"/>
      <w:lvlText w:val="%5."/>
      <w:lvlJc w:val="left"/>
      <w:pPr>
        <w:ind w:hanging="360" w:left="4309"/>
      </w:pPr>
      <w:rPr/>
    </w:lvl>
    <w:lvl w:ilvl="5">
      <w:start w:val="1"/>
      <w:numFmt w:val="lowerRoman"/>
      <w:suff w:val="tab"/>
      <w:lvlText w:val="%6."/>
      <w:lvlJc w:val="right"/>
      <w:pPr>
        <w:ind w:hanging="180" w:left="5029"/>
      </w:pPr>
      <w:rPr/>
    </w:lvl>
    <w:lvl w:ilvl="6">
      <w:start w:val="1"/>
      <w:numFmt w:val="decimal"/>
      <w:suff w:val="tab"/>
      <w:lvlText w:val="%7."/>
      <w:lvlJc w:val="left"/>
      <w:pPr>
        <w:ind w:hanging="360" w:left="5749"/>
      </w:pPr>
      <w:rPr/>
    </w:lvl>
    <w:lvl w:ilvl="7">
      <w:start w:val="1"/>
      <w:numFmt w:val="lowerLetter"/>
      <w:suff w:val="tab"/>
      <w:lvlText w:val="%8."/>
      <w:lvlJc w:val="left"/>
      <w:pPr>
        <w:ind w:hanging="360" w:left="6469"/>
      </w:pPr>
      <w:rPr/>
    </w:lvl>
    <w:lvl w:ilvl="8">
      <w:start w:val="1"/>
      <w:numFmt w:val="lowerRoman"/>
      <w:suff w:val="tab"/>
      <w:lvlText w:val="%9."/>
      <w:lvlJc w:val="right"/>
      <w:pPr>
        <w:ind w:hanging="180" w:left="7189"/>
      </w:pPr>
      <w:rPr/>
    </w:lvl>
  </w:abstractNum>
  <w:abstractNum w:abstractNumId="7">
    <w:nsid w:val="6B57444A"/>
    <w:multiLevelType w:val="multilevel"/>
    <w:lvl w:ilvl="0">
      <w:start w:val="0"/>
      <w:numFmt w:val="decimal"/>
      <w:suff w:val="tab"/>
      <w:lvlText w:val="%1-"/>
      <w:lvlJc w:val="left"/>
      <w:pPr>
        <w:ind w:hanging="360" w:left="1129"/>
      </w:pPr>
      <w:rPr/>
    </w:lvl>
    <w:lvl w:ilvl="1">
      <w:start w:val="1"/>
      <w:numFmt w:val="lowerLetter"/>
      <w:suff w:val="tab"/>
      <w:lvlText w:val="%2."/>
      <w:lvlJc w:val="left"/>
      <w:pPr>
        <w:ind w:hanging="360" w:left="1849"/>
      </w:pPr>
      <w:rPr/>
    </w:lvl>
    <w:lvl w:ilvl="2">
      <w:start w:val="1"/>
      <w:numFmt w:val="lowerRoman"/>
      <w:suff w:val="tab"/>
      <w:lvlText w:val="%3."/>
      <w:lvlJc w:val="right"/>
      <w:pPr>
        <w:ind w:hanging="180" w:left="2569"/>
      </w:pPr>
      <w:rPr/>
    </w:lvl>
    <w:lvl w:ilvl="3">
      <w:start w:val="1"/>
      <w:numFmt w:val="decimal"/>
      <w:suff w:val="tab"/>
      <w:lvlText w:val="%4."/>
      <w:lvlJc w:val="left"/>
      <w:pPr>
        <w:ind w:hanging="360" w:left="3289"/>
      </w:pPr>
      <w:rPr/>
    </w:lvl>
    <w:lvl w:ilvl="4">
      <w:start w:val="1"/>
      <w:numFmt w:val="lowerLetter"/>
      <w:suff w:val="tab"/>
      <w:lvlText w:val="%5."/>
      <w:lvlJc w:val="left"/>
      <w:pPr>
        <w:ind w:hanging="360" w:left="4009"/>
      </w:pPr>
      <w:rPr/>
    </w:lvl>
    <w:lvl w:ilvl="5">
      <w:start w:val="1"/>
      <w:numFmt w:val="lowerRoman"/>
      <w:suff w:val="tab"/>
      <w:lvlText w:val="%6."/>
      <w:lvlJc w:val="right"/>
      <w:pPr>
        <w:ind w:hanging="180" w:left="4729"/>
      </w:pPr>
      <w:rPr/>
    </w:lvl>
    <w:lvl w:ilvl="6">
      <w:start w:val="1"/>
      <w:numFmt w:val="decimal"/>
      <w:suff w:val="tab"/>
      <w:lvlText w:val="%7."/>
      <w:lvlJc w:val="left"/>
      <w:pPr>
        <w:ind w:hanging="360" w:left="5449"/>
      </w:pPr>
      <w:rPr/>
    </w:lvl>
    <w:lvl w:ilvl="7">
      <w:start w:val="1"/>
      <w:numFmt w:val="lowerLetter"/>
      <w:suff w:val="tab"/>
      <w:lvlText w:val="%8."/>
      <w:lvlJc w:val="left"/>
      <w:pPr>
        <w:ind w:hanging="360" w:left="6169"/>
      </w:pPr>
      <w:rPr/>
    </w:lvl>
    <w:lvl w:ilvl="8">
      <w:start w:val="1"/>
      <w:numFmt w:val="lowerRoman"/>
      <w:suff w:val="tab"/>
      <w:lvlText w:val="%9."/>
      <w:lvlJc w:val="right"/>
      <w:pPr>
        <w:ind w:hanging="180" w:left="6889"/>
      </w:pPr>
      <w:rPr/>
    </w:lvl>
  </w:abstractNum>
  <w:abstractNum w:abstractNumId="8">
    <w:nsid w:val="6DE54980"/>
    <w:multiLevelType w:val="multilevel"/>
    <w:lvl w:ilvl="0">
      <w:start w:val="1"/>
      <w:numFmt w:val="decimal"/>
      <w:suff w:val="tab"/>
      <w:lvlText w:val="%1."/>
      <w:lvlJc w:val="left"/>
      <w:pPr>
        <w:ind w:hanging="360" w:left="1069"/>
      </w:pPr>
      <w:rPr/>
    </w:lvl>
    <w:lvl w:ilvl="1">
      <w:start w:val="1"/>
      <w:numFmt w:val="lowerLetter"/>
      <w:suff w:val="tab"/>
      <w:lvlText w:val="%2."/>
      <w:lvlJc w:val="left"/>
      <w:pPr>
        <w:ind w:hanging="360" w:left="1789"/>
      </w:pPr>
      <w:rPr/>
    </w:lvl>
    <w:lvl w:ilvl="2">
      <w:start w:val="1"/>
      <w:numFmt w:val="lowerRoman"/>
      <w:suff w:val="tab"/>
      <w:lvlText w:val="%3."/>
      <w:lvlJc w:val="right"/>
      <w:pPr>
        <w:ind w:hanging="180" w:left="2509"/>
      </w:pPr>
      <w:rPr/>
    </w:lvl>
    <w:lvl w:ilvl="3">
      <w:start w:val="1"/>
      <w:numFmt w:val="decimal"/>
      <w:suff w:val="tab"/>
      <w:lvlText w:val="%4."/>
      <w:lvlJc w:val="left"/>
      <w:pPr>
        <w:ind w:hanging="360" w:left="3229"/>
      </w:pPr>
      <w:rPr/>
    </w:lvl>
    <w:lvl w:ilvl="4">
      <w:start w:val="1"/>
      <w:numFmt w:val="lowerLetter"/>
      <w:suff w:val="tab"/>
      <w:lvlText w:val="%5."/>
      <w:lvlJc w:val="left"/>
      <w:pPr>
        <w:ind w:hanging="360" w:left="3949"/>
      </w:pPr>
      <w:rPr/>
    </w:lvl>
    <w:lvl w:ilvl="5">
      <w:start w:val="1"/>
      <w:numFmt w:val="lowerRoman"/>
      <w:suff w:val="tab"/>
      <w:lvlText w:val="%6."/>
      <w:lvlJc w:val="right"/>
      <w:pPr>
        <w:ind w:hanging="180" w:left="4669"/>
      </w:pPr>
      <w:rPr/>
    </w:lvl>
    <w:lvl w:ilvl="6">
      <w:start w:val="1"/>
      <w:numFmt w:val="decimal"/>
      <w:suff w:val="tab"/>
      <w:lvlText w:val="%7."/>
      <w:lvlJc w:val="left"/>
      <w:pPr>
        <w:ind w:hanging="360" w:left="5389"/>
      </w:pPr>
      <w:rPr/>
    </w:lvl>
    <w:lvl w:ilvl="7">
      <w:start w:val="1"/>
      <w:numFmt w:val="lowerLetter"/>
      <w:suff w:val="tab"/>
      <w:lvlText w:val="%8."/>
      <w:lvlJc w:val="left"/>
      <w:pPr>
        <w:ind w:hanging="360" w:left="6109"/>
      </w:pPr>
      <w:rPr/>
    </w:lvl>
    <w:lvl w:ilvl="8">
      <w:start w:val="1"/>
      <w:numFmt w:val="lowerRoman"/>
      <w:suff w:val="tab"/>
      <w:lvlText w:val="%9."/>
      <w:lvlJc w:val="right"/>
      <w:pPr>
        <w:ind w:hanging="180" w:left="6829"/>
      </w:pPr>
      <w:rPr/>
    </w:lvl>
  </w:abstractNum>
  <w:abstractNum w:abstractNumId="9">
    <w:nsid w:val="6E847B8A"/>
    <w:multiLevelType w:val="multilevel"/>
    <w:lvl w:ilvl="0">
      <w:start w:val="1"/>
      <w:numFmt w:val="decimal"/>
      <w:suff w:val="tab"/>
      <w:lvlText w:val="%1."/>
      <w:lvlJc w:val="left"/>
      <w:pPr>
        <w:ind w:hanging="360" w:left="1068"/>
      </w:pPr>
      <w:rPr/>
    </w:lvl>
    <w:lvl w:ilvl="1">
      <w:start w:val="1"/>
      <w:numFmt w:val="lowerLetter"/>
      <w:suff w:val="tab"/>
      <w:lvlText w:val="%2."/>
      <w:lvlJc w:val="left"/>
      <w:pPr>
        <w:ind w:hanging="360" w:left="1788"/>
      </w:pPr>
      <w:rPr/>
    </w:lvl>
    <w:lvl w:ilvl="2">
      <w:start w:val="1"/>
      <w:numFmt w:val="lowerRoman"/>
      <w:suff w:val="tab"/>
      <w:lvlText w:val="%3."/>
      <w:lvlJc w:val="right"/>
      <w:pPr>
        <w:ind w:hanging="180" w:left="2508"/>
      </w:pPr>
      <w:rPr/>
    </w:lvl>
    <w:lvl w:ilvl="3">
      <w:start w:val="1"/>
      <w:numFmt w:val="decimal"/>
      <w:suff w:val="tab"/>
      <w:lvlText w:val="%4."/>
      <w:lvlJc w:val="left"/>
      <w:pPr>
        <w:ind w:hanging="360" w:left="3228"/>
      </w:pPr>
      <w:rPr/>
    </w:lvl>
    <w:lvl w:ilvl="4">
      <w:start w:val="1"/>
      <w:numFmt w:val="lowerLetter"/>
      <w:suff w:val="tab"/>
      <w:lvlText w:val="%5."/>
      <w:lvlJc w:val="left"/>
      <w:pPr>
        <w:ind w:hanging="360" w:left="3948"/>
      </w:pPr>
      <w:rPr/>
    </w:lvl>
    <w:lvl w:ilvl="5">
      <w:start w:val="1"/>
      <w:numFmt w:val="lowerRoman"/>
      <w:suff w:val="tab"/>
      <w:lvlText w:val="%6."/>
      <w:lvlJc w:val="right"/>
      <w:pPr>
        <w:ind w:hanging="180" w:left="4668"/>
      </w:pPr>
      <w:rPr/>
    </w:lvl>
    <w:lvl w:ilvl="6">
      <w:start w:val="1"/>
      <w:numFmt w:val="decimal"/>
      <w:suff w:val="tab"/>
      <w:lvlText w:val="%7."/>
      <w:lvlJc w:val="left"/>
      <w:pPr>
        <w:ind w:hanging="360" w:left="5388"/>
      </w:pPr>
      <w:rPr/>
    </w:lvl>
    <w:lvl w:ilvl="7">
      <w:start w:val="1"/>
      <w:numFmt w:val="lowerLetter"/>
      <w:suff w:val="tab"/>
      <w:lvlText w:val="%8."/>
      <w:lvlJc w:val="left"/>
      <w:pPr>
        <w:ind w:hanging="360" w:left="6108"/>
      </w:pPr>
      <w:rPr/>
    </w:lvl>
    <w:lvl w:ilvl="8">
      <w:start w:val="1"/>
      <w:numFmt w:val="lowerRoman"/>
      <w:suff w:val="tab"/>
      <w:lvlText w:val="%9."/>
      <w:lvlJc w:val="right"/>
      <w:pPr>
        <w:ind w:hanging="180" w:left="6828"/>
      </w:pPr>
      <w:rPr/>
    </w:lvl>
  </w:abstractNum>
  <w:abstractNum w:abstractNumId="10">
    <w:nsid w:val="76737923"/>
    <w:multiLevelType w:val="hybridMultilevel"/>
    <w:lvl w:ilvl="0" w:tplc="0EE8A475">
      <w:start w:val="1"/>
      <w:numFmt w:val="bullet"/>
      <w:suff w:val="tab"/>
      <w:lvlText w:val=""/>
      <w:lvlJc w:val="left"/>
      <w:pPr>
        <w:ind w:hanging="360" w:left="1788"/>
      </w:pPr>
      <w:rPr>
        <w:rFonts w:ascii="Symbol" w:hAnsi="Symbol"/>
      </w:rPr>
    </w:lvl>
    <w:lvl w:ilvl="1" w:tplc="737AFDF7">
      <w:start w:val="1"/>
      <w:numFmt w:val="bullet"/>
      <w:suff w:val="tab"/>
      <w:lvlText w:val="o"/>
      <w:lvlJc w:val="left"/>
      <w:pPr>
        <w:ind w:hanging="360" w:left="2508"/>
      </w:pPr>
      <w:rPr>
        <w:rFonts w:ascii="Courier New" w:hAnsi="Courier New"/>
      </w:rPr>
    </w:lvl>
    <w:lvl w:ilvl="2" w:tplc="174A342F">
      <w:start w:val="1"/>
      <w:numFmt w:val="bullet"/>
      <w:suff w:val="tab"/>
      <w:lvlText w:val=""/>
      <w:lvlJc w:val="left"/>
      <w:pPr>
        <w:ind w:hanging="360" w:left="3228"/>
      </w:pPr>
      <w:rPr>
        <w:rFonts w:ascii="Wingdings" w:hAnsi="Wingdings"/>
      </w:rPr>
    </w:lvl>
    <w:lvl w:ilvl="3" w:tplc="41DF7952">
      <w:start w:val="1"/>
      <w:numFmt w:val="bullet"/>
      <w:suff w:val="tab"/>
      <w:lvlText w:val=""/>
      <w:lvlJc w:val="left"/>
      <w:pPr>
        <w:ind w:hanging="360" w:left="3948"/>
      </w:pPr>
      <w:rPr>
        <w:rFonts w:ascii="Symbol" w:hAnsi="Symbol"/>
      </w:rPr>
    </w:lvl>
    <w:lvl w:ilvl="4" w:tplc="7E5FF633">
      <w:start w:val="1"/>
      <w:numFmt w:val="bullet"/>
      <w:suff w:val="tab"/>
      <w:lvlText w:val="o"/>
      <w:lvlJc w:val="left"/>
      <w:pPr>
        <w:ind w:hanging="360" w:left="4668"/>
      </w:pPr>
      <w:rPr>
        <w:rFonts w:ascii="Courier New" w:hAnsi="Courier New"/>
      </w:rPr>
    </w:lvl>
    <w:lvl w:ilvl="5" w:tplc="2C59139C">
      <w:start w:val="1"/>
      <w:numFmt w:val="bullet"/>
      <w:suff w:val="tab"/>
      <w:lvlText w:val=""/>
      <w:lvlJc w:val="left"/>
      <w:pPr>
        <w:ind w:hanging="360" w:left="5388"/>
      </w:pPr>
      <w:rPr>
        <w:rFonts w:ascii="Wingdings" w:hAnsi="Wingdings"/>
      </w:rPr>
    </w:lvl>
    <w:lvl w:ilvl="6" w:tplc="0F2FF5AD">
      <w:start w:val="1"/>
      <w:numFmt w:val="bullet"/>
      <w:suff w:val="tab"/>
      <w:lvlText w:val=""/>
      <w:lvlJc w:val="left"/>
      <w:pPr>
        <w:ind w:hanging="360" w:left="6108"/>
      </w:pPr>
      <w:rPr>
        <w:rFonts w:ascii="Symbol" w:hAnsi="Symbol"/>
      </w:rPr>
    </w:lvl>
    <w:lvl w:ilvl="7" w:tplc="0C88F8E3">
      <w:start w:val="1"/>
      <w:numFmt w:val="bullet"/>
      <w:suff w:val="tab"/>
      <w:lvlText w:val="o"/>
      <w:lvlJc w:val="left"/>
      <w:pPr>
        <w:ind w:hanging="360" w:left="6828"/>
      </w:pPr>
      <w:rPr>
        <w:rFonts w:ascii="Courier New" w:hAnsi="Courier New"/>
      </w:rPr>
    </w:lvl>
    <w:lvl w:ilvl="8" w:tplc="026F0AEA">
      <w:start w:val="1"/>
      <w:numFmt w:val="bullet"/>
      <w:suff w:val="tab"/>
      <w:lvlText w:val=""/>
      <w:lvlJc w:val="left"/>
      <w:pPr>
        <w:ind w:hanging="360" w:left="7548"/>
      </w:pPr>
      <w:rPr>
        <w:rFonts w:ascii="Wingdings" w:hAnsi="Wingdings"/>
      </w:rPr>
    </w:lvl>
  </w:abstractNum>
  <w:abstractNum w:abstractNumId="11">
    <w:nsid w:val="7C78520D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color w:val="auto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7F08355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4"/>
  </w:num>
  <w:num w:numId="5">
    <w:abstractNumId w:val="10"/>
  </w:num>
  <w:num w:numId="6">
    <w:abstractNumId w:val="12"/>
  </w:num>
  <w:num w:numId="7">
    <w:abstractNumId w:val="8"/>
  </w:num>
  <w:num w:numId="8">
    <w:abstractNumId w:val="0"/>
  </w:num>
  <w:num w:numId="9">
    <w:abstractNumId w:val="1"/>
  </w:num>
  <w:num w:numId="10">
    <w:abstractNumId w:val="6"/>
  </w:num>
  <w:num w:numId="11">
    <w:abstractNumId w:val="5"/>
  </w:num>
  <w:num w:numId="12">
    <w:abstractNumId w:val="11"/>
  </w:num>
  <w:num w:numId="13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spacing w:lineRule="auto" w:line="259" w:after="160"/>
    </w:pPr>
    <w:rPr>
      <w:sz w:val="22"/>
    </w:rPr>
  </w:style>
  <w:style w:type="paragraph" w:styleId="P2">
    <w:name w:val="Абзац списка"/>
    <w:basedOn w:val="P1"/>
    <w:next w:val="P2"/>
    <w:qFormat/>
    <w:pPr>
      <w:ind w:left="720"/>
      <w:contextualSpacing w:val="1"/>
    </w:pPr>
    <w:rPr/>
  </w:style>
  <w:style w:type="paragraph" w:styleId="P3">
    <w:name w:val="Основной текст с отступом"/>
    <w:basedOn w:val="P1"/>
    <w:next w:val="P3"/>
    <w:link w:val="C5"/>
    <w:pPr>
      <w:widowControl w:val="0"/>
      <w:shd w:val="clear" w:fill="FFFFFF"/>
      <w:suppressAutoHyphens w:val="1"/>
      <w:spacing w:lineRule="auto" w:line="360" w:after="0"/>
      <w:ind w:firstLine="720"/>
      <w:jc w:val="both"/>
    </w:pPr>
    <w:rPr>
      <w:rFonts w:ascii="Times New Roman" w:hAnsi="Times New Roman"/>
      <w:b w:val="1"/>
      <w:color w:val="000000"/>
      <w:sz w:val="28"/>
    </w:rPr>
  </w:style>
  <w:style w:type="paragraph" w:styleId="P4">
    <w:name w:val="Основной текст"/>
    <w:basedOn w:val="P1"/>
    <w:next w:val="P4"/>
    <w:link w:val="C7"/>
    <w:pPr>
      <w:spacing w:after="120"/>
    </w:pPr>
    <w:rPr/>
  </w:style>
  <w:style w:type="paragraph" w:styleId="P5">
    <w:name w:val="Текст выноски"/>
    <w:basedOn w:val="P1"/>
    <w:next w:val="P5"/>
    <w:link w:val="C8"/>
    <w:pPr>
      <w:spacing w:lineRule="auto" w:line="240" w:after="0"/>
    </w:pPr>
    <w:rPr>
      <w:rFonts w:ascii="Segoe UI" w:hAnsi="Segoe UI"/>
      <w:sz w:val="1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Строгий"/>
    <w:qFormat/>
    <w:rPr>
      <w:b w:val="1"/>
    </w:rPr>
  </w:style>
  <w:style w:type="character" w:styleId="C5">
    <w:name w:val="Основной текст с отступом Знак"/>
    <w:link w:val="P3"/>
    <w:rPr>
      <w:rFonts w:ascii="Times New Roman" w:hAnsi="Times New Roman"/>
      <w:b w:val="1"/>
      <w:color w:val="000000"/>
      <w:sz w:val="28"/>
    </w:rPr>
  </w:style>
  <w:style w:type="character" w:styleId="C6">
    <w:name w:val="Гиперссылка"/>
    <w:rPr>
      <w:color w:val="0563C1"/>
      <w:u w:val="single"/>
    </w:rPr>
  </w:style>
  <w:style w:type="character" w:styleId="C7">
    <w:name w:val="Основной текст Знак"/>
    <w:link w:val="P4"/>
    <w:rPr/>
  </w:style>
  <w:style w:type="character" w:styleId="C8">
    <w:name w:val="Текст выноски Знак"/>
    <w:link w:val="P5"/>
    <w:rPr>
      <w:rFonts w:ascii="Segoe UI" w:hAnsi="Segoe UI"/>
      <w:sz w:val="18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pPr>
      <w:spacing w:lineRule="auto" w:line="240" w:after="0"/>
    </w:pPr>
    <w:rPr>
      <w:sz w:val="20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  <w:style w:type="table" w:styleId="T4">
    <w:name w:val="Сетка таблицы1"/>
    <w:basedOn w:val="T2"/>
    <w:rPr>
      <w:rFonts w:ascii="Calibri" w:hAnsi="Calibri"/>
      <w:sz w:val="22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